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3B7" w:rsidRPr="00B25D65" w:rsidRDefault="005E4D1B" w:rsidP="005E4D1B">
      <w:pPr>
        <w:jc w:val="center"/>
        <w:rPr>
          <w:rFonts w:ascii="Verdana" w:hAnsi="Verdana" w:cs="Arial"/>
          <w:b/>
          <w:bCs/>
          <w:color w:val="000000" w:themeColor="text1"/>
          <w:sz w:val="22"/>
          <w:szCs w:val="22"/>
          <w:lang w:val="es-ES"/>
        </w:rPr>
      </w:pPr>
      <w:r w:rsidRPr="00B25D65">
        <w:rPr>
          <w:rFonts w:ascii="Verdana" w:hAnsi="Verdana" w:cs="Arial"/>
          <w:b/>
          <w:bCs/>
          <w:color w:val="000000" w:themeColor="text1"/>
          <w:sz w:val="22"/>
          <w:szCs w:val="22"/>
          <w:lang w:val="es-ES"/>
        </w:rPr>
        <w:t>PROYECTO FIJACIÓN DE PRECIOS</w:t>
      </w:r>
    </w:p>
    <w:p w:rsidR="005E4D1B" w:rsidRPr="00B25D65" w:rsidRDefault="005E4D1B" w:rsidP="00633C1D">
      <w:pPr>
        <w:rPr>
          <w:rFonts w:ascii="Verdana" w:hAnsi="Verdana" w:cs="Arial"/>
          <w:color w:val="000000" w:themeColor="text1"/>
          <w:sz w:val="22"/>
          <w:szCs w:val="22"/>
          <w:lang w:val="es-ES"/>
        </w:rPr>
      </w:pPr>
    </w:p>
    <w:p w:rsidR="00E57D62" w:rsidRPr="00B25D65" w:rsidRDefault="00E57D62" w:rsidP="005E4D1B">
      <w:pPr>
        <w:jc w:val="center"/>
        <w:rPr>
          <w:rFonts w:ascii="Verdana" w:hAnsi="Verdana" w:cs="Arial"/>
          <w:b/>
          <w:bCs/>
          <w:color w:val="000000" w:themeColor="text1"/>
          <w:sz w:val="22"/>
          <w:szCs w:val="22"/>
          <w:lang w:val="es-ES"/>
        </w:rPr>
      </w:pPr>
      <w:r w:rsidRPr="00B25D65">
        <w:rPr>
          <w:rFonts w:ascii="Verdana" w:hAnsi="Verdana" w:cs="Arial"/>
          <w:b/>
          <w:bCs/>
          <w:color w:val="000000" w:themeColor="text1"/>
          <w:sz w:val="22"/>
          <w:szCs w:val="22"/>
          <w:lang w:val="es-ES"/>
        </w:rPr>
        <w:t>CONSIDERANDO;</w:t>
      </w:r>
    </w:p>
    <w:p w:rsidR="00E57D62" w:rsidRPr="00B25D65" w:rsidRDefault="00E57D62" w:rsidP="009C04D5">
      <w:pPr>
        <w:jc w:val="both"/>
        <w:rPr>
          <w:rFonts w:ascii="Verdana" w:hAnsi="Verdana" w:cs="Arial"/>
          <w:color w:val="000000" w:themeColor="text1"/>
          <w:sz w:val="22"/>
          <w:szCs w:val="22"/>
          <w:lang w:val="es-ES"/>
        </w:rPr>
      </w:pPr>
    </w:p>
    <w:p w:rsidR="00D56D3F" w:rsidRPr="00B25D65" w:rsidRDefault="00633C1D" w:rsidP="009C04D5">
      <w:pPr>
        <w:ind w:firstLine="708"/>
        <w:jc w:val="both"/>
        <w:rPr>
          <w:rFonts w:ascii="Verdana" w:hAnsi="Verdana" w:cs="Arial"/>
          <w:color w:val="000000" w:themeColor="text1"/>
          <w:sz w:val="22"/>
          <w:szCs w:val="22"/>
          <w:lang w:val="es-ES"/>
        </w:rPr>
      </w:pPr>
      <w:r w:rsidRPr="00B25D65">
        <w:rPr>
          <w:rFonts w:ascii="Verdana" w:hAnsi="Verdana" w:cs="Arial"/>
          <w:color w:val="000000" w:themeColor="text1"/>
          <w:sz w:val="22"/>
          <w:szCs w:val="22"/>
          <w:lang w:val="es-ES"/>
        </w:rPr>
        <w:t>Que la ley 836/80 “</w:t>
      </w:r>
      <w:r w:rsidR="009C04D5" w:rsidRPr="00B25D65">
        <w:rPr>
          <w:rFonts w:ascii="Verdana" w:hAnsi="Verdana" w:cs="Arial"/>
          <w:color w:val="000000" w:themeColor="text1"/>
          <w:sz w:val="22"/>
          <w:szCs w:val="22"/>
          <w:lang w:val="es-ES"/>
        </w:rPr>
        <w:t>Código</w:t>
      </w:r>
      <w:r w:rsidRPr="00B25D65">
        <w:rPr>
          <w:rFonts w:ascii="Verdana" w:hAnsi="Verdana" w:cs="Arial"/>
          <w:color w:val="000000" w:themeColor="text1"/>
          <w:sz w:val="22"/>
          <w:szCs w:val="22"/>
          <w:lang w:val="es-ES"/>
        </w:rPr>
        <w:t xml:space="preserve"> Sanitario” en sus </w:t>
      </w:r>
      <w:r w:rsidR="00E57D62" w:rsidRPr="00B25D65">
        <w:rPr>
          <w:rFonts w:ascii="Verdana" w:hAnsi="Verdana" w:cs="Arial"/>
          <w:color w:val="000000" w:themeColor="text1"/>
          <w:sz w:val="22"/>
          <w:szCs w:val="22"/>
          <w:lang w:val="es-ES"/>
        </w:rPr>
        <w:t>art.</w:t>
      </w:r>
      <w:r w:rsidRPr="00B25D65">
        <w:rPr>
          <w:rFonts w:ascii="Verdana" w:hAnsi="Verdana" w:cs="Arial"/>
          <w:color w:val="000000" w:themeColor="text1"/>
          <w:sz w:val="22"/>
          <w:szCs w:val="22"/>
          <w:lang w:val="es-ES"/>
        </w:rPr>
        <w:t xml:space="preserve"> 263 Y </w:t>
      </w:r>
      <w:r w:rsidR="00EC1954" w:rsidRPr="00B25D65">
        <w:rPr>
          <w:rFonts w:ascii="Verdana" w:hAnsi="Verdana" w:cs="Arial"/>
          <w:color w:val="000000" w:themeColor="text1"/>
          <w:sz w:val="22"/>
          <w:szCs w:val="22"/>
          <w:lang w:val="es-ES"/>
        </w:rPr>
        <w:t>266 dispone</w:t>
      </w:r>
      <w:r w:rsidRPr="00B25D65">
        <w:rPr>
          <w:rFonts w:ascii="Verdana" w:hAnsi="Verdana" w:cs="Arial"/>
          <w:color w:val="000000" w:themeColor="text1"/>
          <w:sz w:val="22"/>
          <w:szCs w:val="22"/>
          <w:lang w:val="es-ES"/>
        </w:rPr>
        <w:t xml:space="preserve"> “el ministerio determinara, </w:t>
      </w:r>
      <w:r w:rsidR="009C04D5" w:rsidRPr="00B25D65">
        <w:rPr>
          <w:rFonts w:ascii="Verdana" w:hAnsi="Verdana" w:cs="Arial"/>
          <w:color w:val="000000" w:themeColor="text1"/>
          <w:sz w:val="22"/>
          <w:szCs w:val="22"/>
          <w:lang w:val="es-ES"/>
        </w:rPr>
        <w:t>periódicamente</w:t>
      </w:r>
      <w:r w:rsidRPr="00B25D65">
        <w:rPr>
          <w:rFonts w:ascii="Verdana" w:hAnsi="Verdana" w:cs="Arial"/>
          <w:color w:val="000000" w:themeColor="text1"/>
          <w:sz w:val="22"/>
          <w:szCs w:val="22"/>
          <w:lang w:val="es-ES"/>
        </w:rPr>
        <w:t xml:space="preserve"> los medicamentos</w:t>
      </w:r>
      <w:r w:rsidR="00E57D62" w:rsidRPr="00B25D65">
        <w:rPr>
          <w:rFonts w:ascii="Verdana" w:hAnsi="Verdana" w:cs="Arial"/>
          <w:color w:val="000000" w:themeColor="text1"/>
          <w:sz w:val="22"/>
          <w:szCs w:val="22"/>
          <w:lang w:val="es-ES"/>
        </w:rPr>
        <w:t xml:space="preserve"> </w:t>
      </w:r>
      <w:r w:rsidRPr="00B25D65">
        <w:rPr>
          <w:rFonts w:ascii="Verdana" w:hAnsi="Verdana" w:cs="Arial"/>
          <w:color w:val="000000" w:themeColor="text1"/>
          <w:sz w:val="22"/>
          <w:szCs w:val="22"/>
          <w:lang w:val="es-ES"/>
        </w:rPr>
        <w:t xml:space="preserve">que pueden ser comercializados y fijara los precios </w:t>
      </w:r>
      <w:r w:rsidR="00EC1954" w:rsidRPr="00B25D65">
        <w:rPr>
          <w:rFonts w:ascii="Verdana" w:hAnsi="Verdana" w:cs="Arial"/>
          <w:color w:val="000000" w:themeColor="text1"/>
          <w:sz w:val="22"/>
          <w:szCs w:val="22"/>
          <w:lang w:val="es-ES"/>
        </w:rPr>
        <w:t>“y</w:t>
      </w:r>
      <w:r w:rsidRPr="00B25D65">
        <w:rPr>
          <w:rFonts w:ascii="Verdana" w:hAnsi="Verdana" w:cs="Arial"/>
          <w:color w:val="000000" w:themeColor="text1"/>
          <w:sz w:val="22"/>
          <w:szCs w:val="22"/>
          <w:lang w:val="es-ES"/>
        </w:rPr>
        <w:t xml:space="preserve"> “el control de la </w:t>
      </w:r>
      <w:r w:rsidR="009C04D5" w:rsidRPr="00B25D65">
        <w:rPr>
          <w:rFonts w:ascii="Verdana" w:hAnsi="Verdana" w:cs="Arial"/>
          <w:color w:val="000000" w:themeColor="text1"/>
          <w:sz w:val="22"/>
          <w:szCs w:val="22"/>
          <w:lang w:val="es-ES"/>
        </w:rPr>
        <w:t>fabricación</w:t>
      </w:r>
      <w:r w:rsidRPr="00B25D65">
        <w:rPr>
          <w:rFonts w:ascii="Verdana" w:hAnsi="Verdana" w:cs="Arial"/>
          <w:color w:val="000000" w:themeColor="text1"/>
          <w:sz w:val="22"/>
          <w:szCs w:val="22"/>
          <w:lang w:val="es-ES"/>
        </w:rPr>
        <w:t xml:space="preserve"> y comercializaci</w:t>
      </w:r>
      <w:r w:rsidR="00E57D62" w:rsidRPr="00B25D65">
        <w:rPr>
          <w:rFonts w:ascii="Verdana" w:hAnsi="Verdana" w:cs="Arial"/>
          <w:color w:val="000000" w:themeColor="text1"/>
          <w:sz w:val="22"/>
          <w:szCs w:val="22"/>
          <w:lang w:val="es-ES"/>
        </w:rPr>
        <w:t>ó</w:t>
      </w:r>
      <w:r w:rsidRPr="00B25D65">
        <w:rPr>
          <w:rFonts w:ascii="Verdana" w:hAnsi="Verdana" w:cs="Arial"/>
          <w:color w:val="000000" w:themeColor="text1"/>
          <w:sz w:val="22"/>
          <w:szCs w:val="22"/>
          <w:lang w:val="es-ES"/>
        </w:rPr>
        <w:t>n de los medic</w:t>
      </w:r>
      <w:r w:rsidR="00E57D62" w:rsidRPr="00B25D65">
        <w:rPr>
          <w:rFonts w:ascii="Verdana" w:hAnsi="Verdana" w:cs="Arial"/>
          <w:color w:val="000000" w:themeColor="text1"/>
          <w:sz w:val="22"/>
          <w:szCs w:val="22"/>
          <w:lang w:val="es-ES"/>
        </w:rPr>
        <w:t>a</w:t>
      </w:r>
      <w:r w:rsidRPr="00B25D65">
        <w:rPr>
          <w:rFonts w:ascii="Verdana" w:hAnsi="Verdana" w:cs="Arial"/>
          <w:color w:val="000000" w:themeColor="text1"/>
          <w:sz w:val="22"/>
          <w:szCs w:val="22"/>
          <w:lang w:val="es-ES"/>
        </w:rPr>
        <w:t>mentos se ajustara a las norm</w:t>
      </w:r>
      <w:r w:rsidR="00E57D62" w:rsidRPr="00B25D65">
        <w:rPr>
          <w:rFonts w:ascii="Verdana" w:hAnsi="Verdana" w:cs="Arial"/>
          <w:color w:val="000000" w:themeColor="text1"/>
          <w:sz w:val="22"/>
          <w:szCs w:val="22"/>
          <w:lang w:val="es-ES"/>
        </w:rPr>
        <w:t>a</w:t>
      </w:r>
      <w:r w:rsidRPr="00B25D65">
        <w:rPr>
          <w:rFonts w:ascii="Verdana" w:hAnsi="Verdana" w:cs="Arial"/>
          <w:color w:val="000000" w:themeColor="text1"/>
          <w:sz w:val="22"/>
          <w:szCs w:val="22"/>
          <w:lang w:val="es-ES"/>
        </w:rPr>
        <w:t xml:space="preserve">s que </w:t>
      </w:r>
      <w:r w:rsidR="00EC1954" w:rsidRPr="00B25D65">
        <w:rPr>
          <w:rFonts w:ascii="Verdana" w:hAnsi="Verdana" w:cs="Arial"/>
          <w:color w:val="000000" w:themeColor="text1"/>
          <w:sz w:val="22"/>
          <w:szCs w:val="22"/>
          <w:lang w:val="es-ES"/>
        </w:rPr>
        <w:t>dicte el</w:t>
      </w:r>
      <w:r w:rsidRPr="00B25D65">
        <w:rPr>
          <w:rFonts w:ascii="Verdana" w:hAnsi="Verdana" w:cs="Arial"/>
          <w:color w:val="000000" w:themeColor="text1"/>
          <w:sz w:val="22"/>
          <w:szCs w:val="22"/>
          <w:lang w:val="es-ES"/>
        </w:rPr>
        <w:t xml:space="preserve"> Ministerio”</w:t>
      </w:r>
    </w:p>
    <w:p w:rsidR="00633C1D" w:rsidRPr="00B25D65" w:rsidRDefault="00633C1D" w:rsidP="009C04D5">
      <w:pPr>
        <w:jc w:val="both"/>
        <w:rPr>
          <w:rFonts w:ascii="Verdana" w:hAnsi="Verdana" w:cs="Arial"/>
          <w:color w:val="000000" w:themeColor="text1"/>
          <w:sz w:val="22"/>
          <w:szCs w:val="22"/>
          <w:lang w:val="es-ES"/>
        </w:rPr>
      </w:pPr>
    </w:p>
    <w:p w:rsidR="00337901" w:rsidRPr="00B25D65" w:rsidRDefault="00E263D6" w:rsidP="00B25D65">
      <w:pPr>
        <w:ind w:firstLine="708"/>
        <w:jc w:val="both"/>
        <w:rPr>
          <w:rFonts w:ascii="Verdana" w:hAnsi="Verdana" w:cs="Arial"/>
          <w:sz w:val="22"/>
          <w:szCs w:val="22"/>
          <w:lang w:val="es-ES"/>
        </w:rPr>
      </w:pPr>
      <w:r w:rsidRPr="00B25D65">
        <w:rPr>
          <w:rFonts w:ascii="Verdana" w:hAnsi="Verdana" w:cs="Arial"/>
          <w:sz w:val="22"/>
          <w:szCs w:val="22"/>
          <w:lang w:val="es-ES"/>
        </w:rPr>
        <w:t xml:space="preserve">Que, según </w:t>
      </w:r>
      <w:r w:rsidR="00B25D65" w:rsidRPr="00B25D65">
        <w:rPr>
          <w:rFonts w:ascii="Verdana" w:hAnsi="Verdana" w:cs="Arial"/>
          <w:sz w:val="22"/>
          <w:szCs w:val="22"/>
          <w:lang w:val="es-ES"/>
        </w:rPr>
        <w:t>estudios y</w:t>
      </w:r>
      <w:r w:rsidRPr="00B25D65">
        <w:rPr>
          <w:rFonts w:ascii="Verdana" w:hAnsi="Verdana" w:cs="Arial"/>
          <w:sz w:val="22"/>
          <w:szCs w:val="22"/>
          <w:lang w:val="es-ES"/>
        </w:rPr>
        <w:t xml:space="preserve"> a</w:t>
      </w:r>
      <w:r w:rsidR="00337901" w:rsidRPr="00B25D65">
        <w:rPr>
          <w:rFonts w:ascii="Verdana" w:hAnsi="Verdana" w:cs="Arial"/>
          <w:sz w:val="22"/>
          <w:szCs w:val="22"/>
          <w:lang w:val="es-ES"/>
        </w:rPr>
        <w:t xml:space="preserve">nálisis de precios </w:t>
      </w:r>
      <w:r w:rsidR="00B25D65" w:rsidRPr="00B25D65">
        <w:rPr>
          <w:rFonts w:ascii="Verdana" w:hAnsi="Verdana" w:cs="Arial"/>
          <w:sz w:val="22"/>
          <w:szCs w:val="22"/>
          <w:lang w:val="es-ES"/>
        </w:rPr>
        <w:t xml:space="preserve">de medicamentos </w:t>
      </w:r>
      <w:r w:rsidR="00337901" w:rsidRPr="00B25D65">
        <w:rPr>
          <w:rFonts w:ascii="Verdana" w:hAnsi="Verdana" w:cs="Arial"/>
          <w:sz w:val="22"/>
          <w:szCs w:val="22"/>
          <w:lang w:val="es-ES"/>
        </w:rPr>
        <w:t xml:space="preserve">en </w:t>
      </w:r>
      <w:r w:rsidR="00D137B0" w:rsidRPr="00B25D65">
        <w:rPr>
          <w:rFonts w:ascii="Verdana" w:hAnsi="Verdana" w:cs="Arial"/>
          <w:sz w:val="22"/>
          <w:szCs w:val="22"/>
          <w:lang w:val="es-ES"/>
        </w:rPr>
        <w:t>Sudamérica</w:t>
      </w:r>
      <w:r w:rsidR="00337901" w:rsidRPr="00B25D65">
        <w:rPr>
          <w:rFonts w:ascii="Verdana" w:hAnsi="Verdana" w:cs="Arial"/>
          <w:sz w:val="22"/>
          <w:szCs w:val="22"/>
          <w:lang w:val="es-ES"/>
        </w:rPr>
        <w:t xml:space="preserve">, </w:t>
      </w:r>
      <w:r w:rsidR="00B25D65" w:rsidRPr="00B25D65">
        <w:rPr>
          <w:rFonts w:ascii="Verdana" w:hAnsi="Verdana" w:cs="Arial"/>
          <w:sz w:val="22"/>
          <w:szCs w:val="22"/>
          <w:lang w:val="es-ES"/>
        </w:rPr>
        <w:t xml:space="preserve">los mismos tienen a la baja </w:t>
      </w:r>
      <w:r w:rsidR="00337901" w:rsidRPr="00B25D65">
        <w:rPr>
          <w:rFonts w:ascii="Verdana" w:hAnsi="Verdana" w:cs="Arial"/>
          <w:sz w:val="22"/>
          <w:szCs w:val="22"/>
          <w:lang w:val="es-ES"/>
        </w:rPr>
        <w:t xml:space="preserve">cuando </w:t>
      </w:r>
      <w:r w:rsidR="00B25D65" w:rsidRPr="00B25D65">
        <w:rPr>
          <w:rFonts w:ascii="Verdana" w:hAnsi="Verdana" w:cs="Arial"/>
          <w:sz w:val="22"/>
          <w:szCs w:val="22"/>
          <w:lang w:val="es-ES"/>
        </w:rPr>
        <w:t>el sistema de fijación es sencillo y propende a la libertad de concurrencia. En igual término, la Comisión Nacional de Competencia (CONACOM) en su nota CONACOM N/D/PD Nro. 312/2021 exprimió que es preciso eliminar las barreras a la libre competencia en los medicamentos.</w:t>
      </w:r>
    </w:p>
    <w:p w:rsidR="00732981" w:rsidRPr="00B25D65" w:rsidRDefault="00732981" w:rsidP="009C04D5">
      <w:pPr>
        <w:jc w:val="both"/>
        <w:rPr>
          <w:rFonts w:ascii="Verdana" w:hAnsi="Verdana" w:cs="Arial"/>
          <w:color w:val="000000" w:themeColor="text1"/>
          <w:sz w:val="22"/>
          <w:szCs w:val="22"/>
          <w:lang w:val="es-ES"/>
        </w:rPr>
      </w:pPr>
    </w:p>
    <w:p w:rsidR="00C9061D" w:rsidRPr="00B25D65" w:rsidRDefault="00732981" w:rsidP="009C04D5">
      <w:pPr>
        <w:ind w:firstLine="708"/>
        <w:jc w:val="both"/>
        <w:rPr>
          <w:rFonts w:ascii="Verdana" w:hAnsi="Verdana" w:cs="Arial"/>
          <w:color w:val="000000" w:themeColor="text1"/>
          <w:sz w:val="22"/>
          <w:szCs w:val="22"/>
          <w:lang w:val="es-ES"/>
        </w:rPr>
      </w:pPr>
      <w:r w:rsidRPr="00B25D65">
        <w:rPr>
          <w:rFonts w:ascii="Verdana" w:hAnsi="Verdana" w:cs="Arial"/>
          <w:color w:val="000000" w:themeColor="text1"/>
          <w:sz w:val="22"/>
          <w:szCs w:val="22"/>
          <w:lang w:val="es-ES"/>
        </w:rPr>
        <w:t>Que el Decreto N 20996/98 “por el cual se establecen procedimientos para la fij</w:t>
      </w:r>
      <w:r w:rsidR="00E57D62" w:rsidRPr="00B25D65">
        <w:rPr>
          <w:rFonts w:ascii="Verdana" w:hAnsi="Verdana" w:cs="Arial"/>
          <w:color w:val="000000" w:themeColor="text1"/>
          <w:sz w:val="22"/>
          <w:szCs w:val="22"/>
          <w:lang w:val="es-ES"/>
        </w:rPr>
        <w:t>a</w:t>
      </w:r>
      <w:r w:rsidRPr="00B25D65">
        <w:rPr>
          <w:rFonts w:ascii="Verdana" w:hAnsi="Verdana" w:cs="Arial"/>
          <w:color w:val="000000" w:themeColor="text1"/>
          <w:sz w:val="22"/>
          <w:szCs w:val="22"/>
          <w:lang w:val="es-ES"/>
        </w:rPr>
        <w:t>ci</w:t>
      </w:r>
      <w:r w:rsidR="00E57D62" w:rsidRPr="00B25D65">
        <w:rPr>
          <w:rFonts w:ascii="Verdana" w:hAnsi="Verdana" w:cs="Arial"/>
          <w:color w:val="000000" w:themeColor="text1"/>
          <w:sz w:val="22"/>
          <w:szCs w:val="22"/>
          <w:lang w:val="es-ES"/>
        </w:rPr>
        <w:t>ó</w:t>
      </w:r>
      <w:r w:rsidRPr="00B25D65">
        <w:rPr>
          <w:rFonts w:ascii="Verdana" w:hAnsi="Verdana" w:cs="Arial"/>
          <w:color w:val="000000" w:themeColor="text1"/>
          <w:sz w:val="22"/>
          <w:szCs w:val="22"/>
          <w:lang w:val="es-ES"/>
        </w:rPr>
        <w:t xml:space="preserve">n de precios de </w:t>
      </w:r>
      <w:r w:rsidR="009C04D5" w:rsidRPr="00B25D65">
        <w:rPr>
          <w:rFonts w:ascii="Verdana" w:hAnsi="Verdana" w:cs="Arial"/>
          <w:color w:val="000000" w:themeColor="text1"/>
          <w:sz w:val="22"/>
          <w:szCs w:val="22"/>
          <w:lang w:val="es-ES"/>
        </w:rPr>
        <w:t>medicamentos</w:t>
      </w:r>
      <w:r w:rsidRPr="00B25D65">
        <w:rPr>
          <w:rFonts w:ascii="Verdana" w:hAnsi="Verdana" w:cs="Arial"/>
          <w:color w:val="000000" w:themeColor="text1"/>
          <w:sz w:val="22"/>
          <w:szCs w:val="22"/>
          <w:lang w:val="es-ES"/>
        </w:rPr>
        <w:t xml:space="preserve"> </w:t>
      </w:r>
      <w:r w:rsidR="00EC1954" w:rsidRPr="00B25D65">
        <w:rPr>
          <w:rFonts w:ascii="Verdana" w:hAnsi="Verdana" w:cs="Arial"/>
          <w:color w:val="000000" w:themeColor="text1"/>
          <w:sz w:val="22"/>
          <w:szCs w:val="22"/>
          <w:lang w:val="es-ES"/>
        </w:rPr>
        <w:t>y se</w:t>
      </w:r>
      <w:r w:rsidRPr="00B25D65">
        <w:rPr>
          <w:rFonts w:ascii="Verdana" w:hAnsi="Verdana" w:cs="Arial"/>
          <w:color w:val="000000" w:themeColor="text1"/>
          <w:sz w:val="22"/>
          <w:szCs w:val="22"/>
          <w:lang w:val="es-ES"/>
        </w:rPr>
        <w:t xml:space="preserve"> deroga el Decreto N: 10.7355/91, dispone en su </w:t>
      </w:r>
      <w:r w:rsidR="00EC1954" w:rsidRPr="00B25D65">
        <w:rPr>
          <w:rFonts w:ascii="Verdana" w:hAnsi="Verdana" w:cs="Arial"/>
          <w:color w:val="000000" w:themeColor="text1"/>
          <w:sz w:val="22"/>
          <w:szCs w:val="22"/>
          <w:lang w:val="es-ES"/>
        </w:rPr>
        <w:t>Artículo</w:t>
      </w:r>
      <w:r w:rsidRPr="00B25D65">
        <w:rPr>
          <w:rFonts w:ascii="Verdana" w:hAnsi="Verdana" w:cs="Arial"/>
          <w:color w:val="000000" w:themeColor="text1"/>
          <w:sz w:val="22"/>
          <w:szCs w:val="22"/>
          <w:lang w:val="es-ES"/>
        </w:rPr>
        <w:t xml:space="preserve"> 1 </w:t>
      </w:r>
      <w:r w:rsidR="00EC1954" w:rsidRPr="00B25D65">
        <w:rPr>
          <w:rFonts w:ascii="Verdana" w:hAnsi="Verdana" w:cs="Arial"/>
          <w:color w:val="000000" w:themeColor="text1"/>
          <w:sz w:val="22"/>
          <w:szCs w:val="22"/>
          <w:lang w:val="es-ES"/>
        </w:rPr>
        <w:t>“designase</w:t>
      </w:r>
      <w:r w:rsidRPr="00B25D65">
        <w:rPr>
          <w:rFonts w:ascii="Verdana" w:hAnsi="Verdana" w:cs="Arial"/>
          <w:color w:val="000000" w:themeColor="text1"/>
          <w:sz w:val="22"/>
          <w:szCs w:val="22"/>
          <w:lang w:val="es-ES"/>
        </w:rPr>
        <w:t xml:space="preserve"> a la </w:t>
      </w:r>
      <w:r w:rsidR="009C04D5" w:rsidRPr="00B25D65">
        <w:rPr>
          <w:rFonts w:ascii="Verdana" w:hAnsi="Verdana" w:cs="Arial"/>
          <w:color w:val="000000" w:themeColor="text1"/>
          <w:sz w:val="22"/>
          <w:szCs w:val="22"/>
          <w:lang w:val="es-ES"/>
        </w:rPr>
        <w:t>Dirección</w:t>
      </w:r>
      <w:r w:rsidRPr="00B25D65">
        <w:rPr>
          <w:rFonts w:ascii="Verdana" w:hAnsi="Verdana" w:cs="Arial"/>
          <w:color w:val="000000" w:themeColor="text1"/>
          <w:sz w:val="22"/>
          <w:szCs w:val="22"/>
          <w:lang w:val="es-ES"/>
        </w:rPr>
        <w:t xml:space="preserve"> de Vigilancia Sanitaria dependiente del Ministerio de Salud Publica y Bienestar Social, como responsable de la</w:t>
      </w:r>
      <w:r w:rsidR="00C9061D" w:rsidRPr="00B25D65">
        <w:rPr>
          <w:rFonts w:ascii="Verdana" w:hAnsi="Verdana" w:cs="Arial"/>
          <w:color w:val="000000" w:themeColor="text1"/>
          <w:sz w:val="22"/>
          <w:szCs w:val="22"/>
          <w:lang w:val="es-ES"/>
        </w:rPr>
        <w:t xml:space="preserve"> Fijaci</w:t>
      </w:r>
      <w:r w:rsidR="00E57D62" w:rsidRPr="00B25D65">
        <w:rPr>
          <w:rFonts w:ascii="Verdana" w:hAnsi="Verdana" w:cs="Arial"/>
          <w:color w:val="000000" w:themeColor="text1"/>
          <w:sz w:val="22"/>
          <w:szCs w:val="22"/>
          <w:lang w:val="es-ES"/>
        </w:rPr>
        <w:t>ó</w:t>
      </w:r>
      <w:r w:rsidR="00C9061D" w:rsidRPr="00B25D65">
        <w:rPr>
          <w:rFonts w:ascii="Verdana" w:hAnsi="Verdana" w:cs="Arial"/>
          <w:color w:val="000000" w:themeColor="text1"/>
          <w:sz w:val="22"/>
          <w:szCs w:val="22"/>
          <w:lang w:val="es-ES"/>
        </w:rPr>
        <w:t>n de Precios de Medicamentos”.</w:t>
      </w:r>
    </w:p>
    <w:p w:rsidR="00C9061D" w:rsidRPr="00B25D65" w:rsidRDefault="00C9061D" w:rsidP="009C04D5">
      <w:pPr>
        <w:jc w:val="both"/>
        <w:rPr>
          <w:rFonts w:ascii="Verdana" w:hAnsi="Verdana" w:cs="Arial"/>
          <w:color w:val="000000" w:themeColor="text1"/>
          <w:sz w:val="22"/>
          <w:szCs w:val="22"/>
          <w:lang w:val="es-ES"/>
        </w:rPr>
      </w:pPr>
    </w:p>
    <w:p w:rsidR="00732981" w:rsidRPr="00B25D65" w:rsidRDefault="00C9061D" w:rsidP="009C04D5">
      <w:pPr>
        <w:ind w:firstLine="708"/>
        <w:jc w:val="both"/>
        <w:rPr>
          <w:rFonts w:ascii="Verdana" w:hAnsi="Verdana" w:cs="Arial"/>
          <w:color w:val="000000" w:themeColor="text1"/>
          <w:sz w:val="22"/>
          <w:szCs w:val="22"/>
          <w:lang w:val="es-ES"/>
        </w:rPr>
      </w:pPr>
      <w:r w:rsidRPr="00B25D65">
        <w:rPr>
          <w:rFonts w:ascii="Verdana" w:hAnsi="Verdana" w:cs="Arial"/>
          <w:color w:val="000000" w:themeColor="text1"/>
          <w:sz w:val="22"/>
          <w:szCs w:val="22"/>
          <w:lang w:val="es-ES"/>
        </w:rPr>
        <w:t>Que atento a lo precitado, es necesario actualizar los requisitos</w:t>
      </w:r>
      <w:r w:rsidR="007F3DD7" w:rsidRPr="00B25D65">
        <w:rPr>
          <w:rFonts w:ascii="Verdana" w:hAnsi="Verdana" w:cs="Arial"/>
          <w:color w:val="000000" w:themeColor="text1"/>
          <w:sz w:val="22"/>
          <w:szCs w:val="22"/>
          <w:lang w:val="es-ES"/>
        </w:rPr>
        <w:t>,</w:t>
      </w:r>
      <w:r w:rsidR="00E57D62" w:rsidRPr="00B25D65">
        <w:rPr>
          <w:rFonts w:ascii="Verdana" w:hAnsi="Verdana" w:cs="Arial"/>
          <w:color w:val="000000" w:themeColor="text1"/>
          <w:sz w:val="22"/>
          <w:szCs w:val="22"/>
          <w:lang w:val="es-ES"/>
        </w:rPr>
        <w:t xml:space="preserve"> </w:t>
      </w:r>
      <w:r w:rsidR="007F3DD7" w:rsidRPr="00B25D65">
        <w:rPr>
          <w:rFonts w:ascii="Verdana" w:hAnsi="Verdana" w:cs="Arial"/>
          <w:color w:val="000000" w:themeColor="text1"/>
          <w:sz w:val="22"/>
          <w:szCs w:val="22"/>
          <w:lang w:val="es-ES"/>
        </w:rPr>
        <w:t>contando con un procedimiento normado</w:t>
      </w:r>
      <w:r w:rsidR="00732981" w:rsidRPr="00B25D65">
        <w:rPr>
          <w:rFonts w:ascii="Verdana" w:hAnsi="Verdana" w:cs="Arial"/>
          <w:color w:val="000000" w:themeColor="text1"/>
          <w:sz w:val="22"/>
          <w:szCs w:val="22"/>
          <w:lang w:val="es-ES"/>
        </w:rPr>
        <w:t xml:space="preserve"> </w:t>
      </w:r>
      <w:r w:rsidR="007F3DD7" w:rsidRPr="00B25D65">
        <w:rPr>
          <w:rFonts w:ascii="Verdana" w:hAnsi="Verdana" w:cs="Arial"/>
          <w:color w:val="000000" w:themeColor="text1"/>
          <w:sz w:val="22"/>
          <w:szCs w:val="22"/>
          <w:lang w:val="es-ES"/>
        </w:rPr>
        <w:t xml:space="preserve"> donde se establezcan todas </w:t>
      </w:r>
      <w:r w:rsidR="009C04D5" w:rsidRPr="00B25D65">
        <w:rPr>
          <w:rFonts w:ascii="Verdana" w:hAnsi="Verdana" w:cs="Arial"/>
          <w:color w:val="000000" w:themeColor="text1"/>
          <w:sz w:val="22"/>
          <w:szCs w:val="22"/>
          <w:lang w:val="es-ES"/>
        </w:rPr>
        <w:t>las</w:t>
      </w:r>
      <w:r w:rsidR="007F3DD7" w:rsidRPr="00B25D65">
        <w:rPr>
          <w:rFonts w:ascii="Verdana" w:hAnsi="Verdana" w:cs="Arial"/>
          <w:color w:val="000000" w:themeColor="text1"/>
          <w:sz w:val="22"/>
          <w:szCs w:val="22"/>
          <w:lang w:val="es-ES"/>
        </w:rPr>
        <w:t xml:space="preserve"> pautas a seguir para la </w:t>
      </w:r>
      <w:r w:rsidR="009C04D5" w:rsidRPr="00B25D65">
        <w:rPr>
          <w:rFonts w:ascii="Verdana" w:hAnsi="Verdana" w:cs="Arial"/>
          <w:color w:val="000000" w:themeColor="text1"/>
          <w:sz w:val="22"/>
          <w:szCs w:val="22"/>
          <w:lang w:val="es-ES"/>
        </w:rPr>
        <w:t>fijación</w:t>
      </w:r>
      <w:r w:rsidR="00024D20" w:rsidRPr="00B25D65">
        <w:rPr>
          <w:rFonts w:ascii="Verdana" w:hAnsi="Verdana" w:cs="Arial"/>
          <w:color w:val="000000" w:themeColor="text1"/>
          <w:sz w:val="22"/>
          <w:szCs w:val="22"/>
          <w:lang w:val="es-ES"/>
        </w:rPr>
        <w:t xml:space="preserve"> de precios de medicamento  registrados para su comercializaci</w:t>
      </w:r>
      <w:r w:rsidR="00E57D62" w:rsidRPr="00B25D65">
        <w:rPr>
          <w:rFonts w:ascii="Verdana" w:hAnsi="Verdana" w:cs="Arial"/>
          <w:color w:val="000000" w:themeColor="text1"/>
          <w:sz w:val="22"/>
          <w:szCs w:val="22"/>
          <w:lang w:val="es-ES"/>
        </w:rPr>
        <w:t>ó</w:t>
      </w:r>
      <w:r w:rsidR="00024D20" w:rsidRPr="00B25D65">
        <w:rPr>
          <w:rFonts w:ascii="Verdana" w:hAnsi="Verdana" w:cs="Arial"/>
          <w:color w:val="000000" w:themeColor="text1"/>
          <w:sz w:val="22"/>
          <w:szCs w:val="22"/>
          <w:lang w:val="es-ES"/>
        </w:rPr>
        <w:t>n, con miras a asegurar</w:t>
      </w:r>
    </w:p>
    <w:p w:rsidR="00D56D3F" w:rsidRPr="00B25D65" w:rsidRDefault="00272811" w:rsidP="009C04D5">
      <w:pPr>
        <w:jc w:val="both"/>
        <w:rPr>
          <w:rFonts w:ascii="Verdana" w:hAnsi="Verdana" w:cs="Arial"/>
          <w:color w:val="000000" w:themeColor="text1"/>
          <w:sz w:val="22"/>
          <w:szCs w:val="22"/>
          <w:lang w:val="es-ES"/>
        </w:rPr>
      </w:pPr>
      <w:r w:rsidRPr="00B25D65">
        <w:rPr>
          <w:rFonts w:ascii="Verdana" w:hAnsi="Verdana" w:cs="Arial"/>
          <w:color w:val="000000" w:themeColor="text1"/>
          <w:sz w:val="22"/>
          <w:szCs w:val="22"/>
          <w:lang w:val="es-ES"/>
        </w:rPr>
        <w:t>La provisi</w:t>
      </w:r>
      <w:r w:rsidR="009961F5" w:rsidRPr="00B25D65">
        <w:rPr>
          <w:rFonts w:ascii="Verdana" w:hAnsi="Verdana" w:cs="Arial"/>
          <w:color w:val="000000" w:themeColor="text1"/>
          <w:sz w:val="22"/>
          <w:szCs w:val="22"/>
          <w:lang w:val="es-ES"/>
        </w:rPr>
        <w:t>ó</w:t>
      </w:r>
      <w:r w:rsidRPr="00B25D65">
        <w:rPr>
          <w:rFonts w:ascii="Verdana" w:hAnsi="Verdana" w:cs="Arial"/>
          <w:color w:val="000000" w:themeColor="text1"/>
          <w:sz w:val="22"/>
          <w:szCs w:val="22"/>
          <w:lang w:val="es-ES"/>
        </w:rPr>
        <w:t>n de lo</w:t>
      </w:r>
      <w:r w:rsidR="009961F5" w:rsidRPr="00B25D65">
        <w:rPr>
          <w:rFonts w:ascii="Verdana" w:hAnsi="Verdana" w:cs="Arial"/>
          <w:color w:val="000000" w:themeColor="text1"/>
          <w:sz w:val="22"/>
          <w:szCs w:val="22"/>
          <w:lang w:val="es-ES"/>
        </w:rPr>
        <w:t>s</w:t>
      </w:r>
      <w:r w:rsidRPr="00B25D65">
        <w:rPr>
          <w:rFonts w:ascii="Verdana" w:hAnsi="Verdana" w:cs="Arial"/>
          <w:color w:val="000000" w:themeColor="text1"/>
          <w:sz w:val="22"/>
          <w:szCs w:val="22"/>
          <w:lang w:val="es-ES"/>
        </w:rPr>
        <w:t xml:space="preserve"> medicamentos a un</w:t>
      </w:r>
      <w:r w:rsidR="009961F5" w:rsidRPr="00B25D65">
        <w:rPr>
          <w:rFonts w:ascii="Verdana" w:hAnsi="Verdana" w:cs="Arial"/>
          <w:color w:val="000000" w:themeColor="text1"/>
          <w:sz w:val="22"/>
          <w:szCs w:val="22"/>
          <w:lang w:val="es-ES"/>
        </w:rPr>
        <w:t xml:space="preserve"> precio justo y razona</w:t>
      </w:r>
      <w:r w:rsidRPr="00B25D65">
        <w:rPr>
          <w:rFonts w:ascii="Verdana" w:hAnsi="Verdana" w:cs="Arial"/>
          <w:color w:val="000000" w:themeColor="text1"/>
          <w:sz w:val="22"/>
          <w:szCs w:val="22"/>
          <w:lang w:val="es-ES"/>
        </w:rPr>
        <w:t>ble</w:t>
      </w:r>
    </w:p>
    <w:p w:rsidR="00272811" w:rsidRPr="00B25D65" w:rsidRDefault="00272811" w:rsidP="00D56D3F">
      <w:pPr>
        <w:jc w:val="both"/>
        <w:rPr>
          <w:rFonts w:ascii="Verdana" w:hAnsi="Verdana" w:cs="Arial"/>
          <w:b/>
          <w:bCs/>
          <w:color w:val="000000" w:themeColor="text1"/>
          <w:sz w:val="22"/>
          <w:szCs w:val="22"/>
          <w:lang w:val="es-ES"/>
        </w:rPr>
      </w:pPr>
    </w:p>
    <w:p w:rsidR="005B051E" w:rsidRPr="00B25D65" w:rsidRDefault="005B051E" w:rsidP="005B051E">
      <w:pPr>
        <w:ind w:left="708" w:firstLine="708"/>
        <w:rPr>
          <w:rFonts w:ascii="Verdana" w:hAnsi="Verdana" w:cs="Arial"/>
          <w:b/>
          <w:bCs/>
          <w:color w:val="000000" w:themeColor="text1"/>
          <w:sz w:val="22"/>
          <w:szCs w:val="22"/>
          <w:lang w:val="es-ES"/>
        </w:rPr>
      </w:pPr>
      <w:r w:rsidRPr="00B25D65">
        <w:rPr>
          <w:rFonts w:ascii="Verdana" w:hAnsi="Verdana" w:cs="Arial"/>
          <w:b/>
          <w:bCs/>
          <w:color w:val="000000" w:themeColor="text1"/>
          <w:sz w:val="22"/>
          <w:szCs w:val="22"/>
          <w:lang w:val="es-ES"/>
        </w:rPr>
        <w:t xml:space="preserve">EL DIRECTOR NACIONAL DE VIGILANCIA SANITARIA </w:t>
      </w:r>
    </w:p>
    <w:p w:rsidR="009961F5" w:rsidRPr="00B25D65" w:rsidRDefault="009961F5" w:rsidP="005B051E">
      <w:pPr>
        <w:ind w:left="2832" w:firstLine="708"/>
        <w:rPr>
          <w:rFonts w:ascii="Verdana" w:hAnsi="Verdana" w:cs="Arial"/>
          <w:b/>
          <w:bCs/>
          <w:color w:val="000000" w:themeColor="text1"/>
          <w:sz w:val="22"/>
          <w:szCs w:val="22"/>
          <w:lang w:val="es-ES"/>
        </w:rPr>
      </w:pPr>
      <w:r w:rsidRPr="00B25D65">
        <w:rPr>
          <w:rFonts w:ascii="Verdana" w:hAnsi="Verdana" w:cs="Arial"/>
          <w:b/>
          <w:bCs/>
          <w:color w:val="000000" w:themeColor="text1"/>
          <w:sz w:val="22"/>
          <w:szCs w:val="22"/>
          <w:lang w:val="es-ES"/>
        </w:rPr>
        <w:t>RESUELVE</w:t>
      </w:r>
    </w:p>
    <w:p w:rsidR="008258C8" w:rsidRPr="00B25D65" w:rsidRDefault="008258C8" w:rsidP="00D56D3F">
      <w:pPr>
        <w:jc w:val="both"/>
        <w:rPr>
          <w:rFonts w:ascii="Verdana" w:hAnsi="Verdana" w:cs="Arial"/>
          <w:color w:val="000000" w:themeColor="text1"/>
          <w:sz w:val="22"/>
          <w:szCs w:val="22"/>
          <w:lang w:val="es-ES"/>
        </w:rPr>
      </w:pPr>
    </w:p>
    <w:p w:rsidR="007D195E" w:rsidRPr="00B25D65" w:rsidRDefault="00B37776" w:rsidP="005E4D1B">
      <w:pPr>
        <w:ind w:firstLine="708"/>
        <w:jc w:val="both"/>
        <w:rPr>
          <w:rFonts w:ascii="Verdana" w:hAnsi="Verdana" w:cs="Arial"/>
          <w:color w:val="000000" w:themeColor="text1"/>
          <w:sz w:val="22"/>
          <w:szCs w:val="22"/>
          <w:lang w:val="es-ES"/>
        </w:rPr>
      </w:pPr>
      <w:r w:rsidRPr="00B25D65">
        <w:rPr>
          <w:rFonts w:ascii="Verdana" w:hAnsi="Verdana" w:cs="Arial"/>
          <w:b/>
          <w:bCs/>
          <w:color w:val="000000" w:themeColor="text1"/>
          <w:sz w:val="22"/>
          <w:szCs w:val="22"/>
          <w:lang w:val="es-ES"/>
        </w:rPr>
        <w:t>Articulo 1:</w:t>
      </w:r>
      <w:r w:rsidRPr="00B25D65">
        <w:rPr>
          <w:rFonts w:ascii="Verdana" w:hAnsi="Verdana" w:cs="Arial"/>
          <w:color w:val="000000" w:themeColor="text1"/>
          <w:sz w:val="22"/>
          <w:szCs w:val="22"/>
          <w:lang w:val="es-ES"/>
        </w:rPr>
        <w:t xml:space="preserve"> </w:t>
      </w:r>
      <w:r w:rsidR="005E4D1B" w:rsidRPr="00B25D65">
        <w:rPr>
          <w:rFonts w:ascii="Verdana" w:hAnsi="Verdana" w:cs="Arial"/>
          <w:color w:val="000000" w:themeColor="text1"/>
          <w:sz w:val="22"/>
          <w:szCs w:val="22"/>
          <w:lang w:val="es-ES"/>
        </w:rPr>
        <w:t>Establézcase</w:t>
      </w:r>
      <w:r w:rsidR="008258C8" w:rsidRPr="00B25D65">
        <w:rPr>
          <w:rFonts w:ascii="Verdana" w:hAnsi="Verdana" w:cs="Arial"/>
          <w:color w:val="000000" w:themeColor="text1"/>
          <w:sz w:val="22"/>
          <w:szCs w:val="22"/>
          <w:lang w:val="es-ES"/>
        </w:rPr>
        <w:t xml:space="preserve"> la fijación de precios d</w:t>
      </w:r>
      <w:r w:rsidR="007D195E" w:rsidRPr="00B25D65">
        <w:rPr>
          <w:rFonts w:ascii="Verdana" w:hAnsi="Verdana" w:cs="Arial"/>
          <w:color w:val="000000" w:themeColor="text1"/>
          <w:sz w:val="22"/>
          <w:szCs w:val="22"/>
          <w:lang w:val="es-ES"/>
        </w:rPr>
        <w:t>e medicamentos</w:t>
      </w:r>
      <w:r w:rsidR="00FD1065" w:rsidRPr="00B25D65">
        <w:rPr>
          <w:rFonts w:ascii="Verdana" w:hAnsi="Verdana" w:cs="Arial"/>
          <w:color w:val="000000" w:themeColor="text1"/>
          <w:sz w:val="22"/>
          <w:szCs w:val="22"/>
          <w:lang w:val="es-ES"/>
        </w:rPr>
        <w:t xml:space="preserve"> util</w:t>
      </w:r>
      <w:r w:rsidR="00E57D62" w:rsidRPr="00B25D65">
        <w:rPr>
          <w:rFonts w:ascii="Verdana" w:hAnsi="Verdana" w:cs="Arial"/>
          <w:color w:val="000000" w:themeColor="text1"/>
          <w:sz w:val="22"/>
          <w:szCs w:val="22"/>
          <w:lang w:val="es-ES"/>
        </w:rPr>
        <w:t>i</w:t>
      </w:r>
      <w:r w:rsidR="00FD1065" w:rsidRPr="00B25D65">
        <w:rPr>
          <w:rFonts w:ascii="Verdana" w:hAnsi="Verdana" w:cs="Arial"/>
          <w:color w:val="000000" w:themeColor="text1"/>
          <w:sz w:val="22"/>
          <w:szCs w:val="22"/>
          <w:lang w:val="es-ES"/>
        </w:rPr>
        <w:t xml:space="preserve">zando </w:t>
      </w:r>
      <w:r w:rsidR="007D195E" w:rsidRPr="00B25D65">
        <w:rPr>
          <w:rFonts w:ascii="Verdana" w:hAnsi="Verdana" w:cs="Arial"/>
          <w:color w:val="000000" w:themeColor="text1"/>
          <w:sz w:val="22"/>
          <w:szCs w:val="22"/>
          <w:lang w:val="es-ES"/>
        </w:rPr>
        <w:t xml:space="preserve">un sistema de indicadores </w:t>
      </w:r>
      <w:r w:rsidR="005E4D1B" w:rsidRPr="00B25D65">
        <w:rPr>
          <w:rFonts w:ascii="Verdana" w:hAnsi="Verdana" w:cs="Arial"/>
          <w:color w:val="000000" w:themeColor="text1"/>
          <w:sz w:val="22"/>
          <w:szCs w:val="22"/>
          <w:lang w:val="es-ES"/>
        </w:rPr>
        <w:t>fijados</w:t>
      </w:r>
      <w:r w:rsidR="00CF3118" w:rsidRPr="00B25D65">
        <w:rPr>
          <w:rFonts w:ascii="Verdana" w:hAnsi="Verdana" w:cs="Arial"/>
          <w:color w:val="000000" w:themeColor="text1"/>
          <w:sz w:val="22"/>
          <w:szCs w:val="22"/>
          <w:lang w:val="es-ES"/>
        </w:rPr>
        <w:t xml:space="preserve"> en base a</w:t>
      </w:r>
      <w:r w:rsidR="007D195E" w:rsidRPr="00B25D65">
        <w:rPr>
          <w:rFonts w:ascii="Verdana" w:hAnsi="Verdana" w:cs="Arial"/>
          <w:color w:val="000000" w:themeColor="text1"/>
          <w:sz w:val="22"/>
          <w:szCs w:val="22"/>
          <w:lang w:val="es-ES"/>
        </w:rPr>
        <w:t xml:space="preserve"> </w:t>
      </w:r>
      <w:r w:rsidR="00FD1065" w:rsidRPr="00B25D65">
        <w:rPr>
          <w:rFonts w:ascii="Verdana" w:hAnsi="Verdana" w:cs="Arial"/>
          <w:color w:val="000000" w:themeColor="text1"/>
          <w:sz w:val="22"/>
          <w:szCs w:val="22"/>
          <w:lang w:val="es-ES"/>
        </w:rPr>
        <w:t>p</w:t>
      </w:r>
      <w:r w:rsidR="00257E30" w:rsidRPr="00B25D65">
        <w:rPr>
          <w:rFonts w:ascii="Verdana" w:hAnsi="Verdana" w:cs="Arial"/>
          <w:color w:val="000000" w:themeColor="text1"/>
          <w:sz w:val="22"/>
          <w:szCs w:val="22"/>
          <w:lang w:val="es-ES"/>
        </w:rPr>
        <w:t xml:space="preserve">recios de </w:t>
      </w:r>
      <w:r w:rsidR="005E4D1B" w:rsidRPr="00B25D65">
        <w:rPr>
          <w:rFonts w:ascii="Verdana" w:hAnsi="Verdana" w:cs="Arial"/>
          <w:color w:val="000000" w:themeColor="text1"/>
          <w:sz w:val="22"/>
          <w:szCs w:val="22"/>
          <w:lang w:val="es-ES"/>
        </w:rPr>
        <w:t xml:space="preserve">referencia </w:t>
      </w:r>
      <w:r w:rsidR="00257E30" w:rsidRPr="00B25D65">
        <w:rPr>
          <w:rFonts w:ascii="Verdana" w:hAnsi="Verdana" w:cs="Arial"/>
          <w:color w:val="000000" w:themeColor="text1"/>
          <w:sz w:val="22"/>
          <w:szCs w:val="22"/>
          <w:lang w:val="es-ES"/>
        </w:rPr>
        <w:t>internacional</w:t>
      </w:r>
      <w:r w:rsidR="005E4D1B" w:rsidRPr="00B25D65">
        <w:rPr>
          <w:rFonts w:ascii="Verdana" w:hAnsi="Verdana" w:cs="Arial"/>
          <w:color w:val="000000" w:themeColor="text1"/>
          <w:sz w:val="22"/>
          <w:szCs w:val="22"/>
          <w:lang w:val="es-ES"/>
        </w:rPr>
        <w:t xml:space="preserve">. </w:t>
      </w:r>
      <w:r w:rsidR="00265519" w:rsidRPr="00B25D65">
        <w:rPr>
          <w:rFonts w:ascii="Verdana" w:hAnsi="Verdana" w:cs="Arial"/>
          <w:color w:val="000000" w:themeColor="text1"/>
          <w:sz w:val="22"/>
          <w:szCs w:val="22"/>
          <w:lang w:val="es-ES"/>
        </w:rPr>
        <w:t>Como referencia</w:t>
      </w:r>
      <w:r w:rsidR="00CF3118" w:rsidRPr="00B25D65">
        <w:rPr>
          <w:rFonts w:ascii="Verdana" w:hAnsi="Verdana" w:cs="Arial"/>
          <w:color w:val="000000" w:themeColor="text1"/>
          <w:sz w:val="22"/>
          <w:szCs w:val="22"/>
          <w:lang w:val="es-ES"/>
        </w:rPr>
        <w:t>,</w:t>
      </w:r>
      <w:r w:rsidR="005E4D1B" w:rsidRPr="00B25D65">
        <w:rPr>
          <w:rFonts w:ascii="Verdana" w:hAnsi="Verdana" w:cs="Arial"/>
          <w:color w:val="000000" w:themeColor="text1"/>
          <w:sz w:val="22"/>
          <w:szCs w:val="22"/>
          <w:lang w:val="es-ES"/>
        </w:rPr>
        <w:t xml:space="preserve"> </w:t>
      </w:r>
      <w:r w:rsidR="00CF3118" w:rsidRPr="00B25D65">
        <w:rPr>
          <w:rFonts w:ascii="Verdana" w:hAnsi="Verdana" w:cs="Arial"/>
          <w:color w:val="000000" w:themeColor="text1"/>
          <w:sz w:val="22"/>
          <w:szCs w:val="22"/>
          <w:lang w:val="es-ES"/>
        </w:rPr>
        <w:t xml:space="preserve">se </w:t>
      </w:r>
      <w:r w:rsidR="00C76DA7" w:rsidRPr="00B25D65">
        <w:rPr>
          <w:rFonts w:ascii="Verdana" w:hAnsi="Verdana" w:cs="Arial"/>
          <w:color w:val="000000" w:themeColor="text1"/>
          <w:sz w:val="22"/>
          <w:szCs w:val="22"/>
          <w:lang w:val="es-ES"/>
        </w:rPr>
        <w:t xml:space="preserve">utilizarán </w:t>
      </w:r>
      <w:r w:rsidR="00CF3118" w:rsidRPr="00B25D65">
        <w:rPr>
          <w:rFonts w:ascii="Verdana" w:hAnsi="Verdana" w:cs="Arial"/>
          <w:color w:val="000000" w:themeColor="text1"/>
          <w:sz w:val="22"/>
          <w:szCs w:val="22"/>
          <w:lang w:val="es-ES"/>
        </w:rPr>
        <w:t xml:space="preserve">los </w:t>
      </w:r>
      <w:r w:rsidR="00265519" w:rsidRPr="00B25D65">
        <w:rPr>
          <w:rFonts w:ascii="Verdana" w:hAnsi="Verdana" w:cs="Arial"/>
          <w:color w:val="000000" w:themeColor="text1"/>
          <w:sz w:val="22"/>
          <w:szCs w:val="22"/>
          <w:lang w:val="es-ES"/>
        </w:rPr>
        <w:t xml:space="preserve">siguientes </w:t>
      </w:r>
      <w:r w:rsidR="00CF3118" w:rsidRPr="00B25D65">
        <w:rPr>
          <w:rFonts w:ascii="Verdana" w:hAnsi="Verdana" w:cs="Arial"/>
          <w:color w:val="000000" w:themeColor="text1"/>
          <w:sz w:val="22"/>
          <w:szCs w:val="22"/>
          <w:lang w:val="es-ES"/>
        </w:rPr>
        <w:t>países</w:t>
      </w:r>
      <w:r w:rsidR="00265519" w:rsidRPr="00B25D65">
        <w:rPr>
          <w:rFonts w:ascii="Verdana" w:hAnsi="Verdana" w:cs="Arial"/>
          <w:color w:val="000000" w:themeColor="text1"/>
          <w:sz w:val="22"/>
          <w:szCs w:val="22"/>
          <w:lang w:val="es-ES"/>
        </w:rPr>
        <w:t>:</w:t>
      </w:r>
    </w:p>
    <w:p w:rsidR="004E5C55" w:rsidRPr="00B25D65" w:rsidRDefault="004E5C55" w:rsidP="005E4D1B">
      <w:pPr>
        <w:jc w:val="both"/>
        <w:rPr>
          <w:rFonts w:ascii="Verdana" w:hAnsi="Verdana" w:cs="Arial"/>
          <w:sz w:val="22"/>
          <w:szCs w:val="22"/>
          <w:lang w:val="es-ES"/>
        </w:rPr>
      </w:pPr>
    </w:p>
    <w:p w:rsidR="005A2AF9" w:rsidRDefault="003C77A8" w:rsidP="005E4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Arial"/>
          <w:sz w:val="22"/>
          <w:szCs w:val="22"/>
          <w:lang w:val="es-ES"/>
        </w:rPr>
      </w:pPr>
      <w:r w:rsidRPr="005A2AF9">
        <w:rPr>
          <w:rFonts w:ascii="Verdana" w:hAnsi="Verdana" w:cs="Arial"/>
          <w:sz w:val="22"/>
          <w:szCs w:val="22"/>
          <w:lang w:val="es-ES"/>
        </w:rPr>
        <w:t>USA</w:t>
      </w:r>
      <w:r w:rsidR="00CF3118" w:rsidRPr="005A2AF9">
        <w:rPr>
          <w:rFonts w:ascii="Verdana" w:hAnsi="Verdana" w:cs="Arial"/>
          <w:sz w:val="22"/>
          <w:szCs w:val="22"/>
          <w:lang w:val="es-ES"/>
        </w:rPr>
        <w:t xml:space="preserve">, </w:t>
      </w:r>
      <w:r w:rsidRPr="005A2AF9">
        <w:rPr>
          <w:rFonts w:ascii="Verdana" w:hAnsi="Verdana" w:cs="Arial"/>
          <w:sz w:val="22"/>
          <w:szCs w:val="22"/>
          <w:lang w:val="es-ES"/>
        </w:rPr>
        <w:t>CANADA</w:t>
      </w:r>
      <w:r w:rsidR="00CF3118" w:rsidRPr="005A2AF9">
        <w:rPr>
          <w:rFonts w:ascii="Verdana" w:hAnsi="Verdana" w:cs="Arial"/>
          <w:sz w:val="22"/>
          <w:szCs w:val="22"/>
          <w:lang w:val="es-ES"/>
        </w:rPr>
        <w:t xml:space="preserve">, </w:t>
      </w:r>
      <w:r w:rsidR="00C76DA7" w:rsidRPr="005A2AF9">
        <w:rPr>
          <w:rFonts w:ascii="Verdana" w:hAnsi="Verdana" w:cs="Arial"/>
          <w:sz w:val="22"/>
          <w:szCs w:val="22"/>
          <w:lang w:val="es-ES"/>
        </w:rPr>
        <w:t xml:space="preserve">AUSTRALIA, BRASIL, ARGENTINA, COLOMBIA, MEJICO, ESPAÑA, ALEMANIA, </w:t>
      </w:r>
      <w:r w:rsidR="00EC1954" w:rsidRPr="005A2AF9">
        <w:rPr>
          <w:rFonts w:ascii="Verdana" w:hAnsi="Verdana" w:cs="Arial"/>
          <w:sz w:val="22"/>
          <w:szCs w:val="22"/>
          <w:lang w:val="es-ES"/>
        </w:rPr>
        <w:t>ITALIA,</w:t>
      </w:r>
      <w:r w:rsidR="005A2AF9">
        <w:rPr>
          <w:rFonts w:ascii="Verdana" w:hAnsi="Verdana" w:cs="Arial"/>
          <w:sz w:val="22"/>
          <w:szCs w:val="22"/>
          <w:lang w:val="es-ES"/>
        </w:rPr>
        <w:t xml:space="preserve"> </w:t>
      </w:r>
      <w:r w:rsidR="00EC1954">
        <w:rPr>
          <w:rFonts w:ascii="Verdana" w:hAnsi="Verdana" w:cs="Arial"/>
          <w:sz w:val="22"/>
          <w:szCs w:val="22"/>
          <w:lang w:val="es-ES"/>
        </w:rPr>
        <w:t>PORTUGAL</w:t>
      </w:r>
      <w:r w:rsidR="00EC1954" w:rsidRPr="005A2AF9">
        <w:rPr>
          <w:rFonts w:ascii="Verdana" w:hAnsi="Verdana" w:cs="Arial"/>
          <w:sz w:val="22"/>
          <w:szCs w:val="22"/>
          <w:lang w:val="es-ES"/>
        </w:rPr>
        <w:t>,</w:t>
      </w:r>
      <w:r w:rsidR="005A2AF9">
        <w:rPr>
          <w:rFonts w:ascii="Verdana" w:hAnsi="Verdana" w:cs="Arial"/>
          <w:sz w:val="22"/>
          <w:szCs w:val="22"/>
          <w:lang w:val="es-ES"/>
        </w:rPr>
        <w:t xml:space="preserve"> CHILE</w:t>
      </w:r>
    </w:p>
    <w:p w:rsidR="003C77A8" w:rsidRPr="005A2AF9" w:rsidRDefault="005E4D1B" w:rsidP="005E4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Arial"/>
          <w:sz w:val="22"/>
          <w:szCs w:val="22"/>
          <w:lang w:val="es-ES"/>
        </w:rPr>
      </w:pPr>
      <w:r w:rsidRPr="005A2AF9">
        <w:rPr>
          <w:rFonts w:ascii="Verdana" w:hAnsi="Verdana" w:cs="Arial"/>
          <w:b/>
          <w:bCs/>
          <w:i/>
          <w:iCs/>
          <w:sz w:val="22"/>
          <w:szCs w:val="22"/>
          <w:lang w:val="es-ES"/>
        </w:rPr>
        <w:t xml:space="preserve"> </w:t>
      </w:r>
      <w:r w:rsidR="00C76DA7" w:rsidRPr="005A2AF9">
        <w:rPr>
          <w:rFonts w:ascii="Verdana" w:hAnsi="Verdana" w:cs="Arial"/>
          <w:bCs/>
          <w:iCs/>
          <w:sz w:val="22"/>
          <w:szCs w:val="22"/>
          <w:lang w:val="es-ES"/>
        </w:rPr>
        <w:t>S</w:t>
      </w:r>
      <w:r w:rsidRPr="005A2AF9">
        <w:rPr>
          <w:rFonts w:ascii="Verdana" w:hAnsi="Verdana" w:cs="Arial"/>
          <w:bCs/>
          <w:iCs/>
          <w:sz w:val="22"/>
          <w:szCs w:val="22"/>
          <w:lang w:val="es-ES"/>
        </w:rPr>
        <w:t xml:space="preserve">e </w:t>
      </w:r>
      <w:r w:rsidR="00EC1954" w:rsidRPr="005A2AF9">
        <w:rPr>
          <w:rFonts w:ascii="Verdana" w:hAnsi="Verdana" w:cs="Arial"/>
          <w:bCs/>
          <w:iCs/>
          <w:sz w:val="22"/>
          <w:szCs w:val="22"/>
          <w:lang w:val="es-ES"/>
        </w:rPr>
        <w:t>debe establecer</w:t>
      </w:r>
      <w:r w:rsidRPr="005A2AF9">
        <w:rPr>
          <w:rFonts w:ascii="Verdana" w:hAnsi="Verdana" w:cs="Arial"/>
          <w:bCs/>
          <w:iCs/>
          <w:sz w:val="22"/>
          <w:szCs w:val="22"/>
          <w:lang w:val="es-ES"/>
        </w:rPr>
        <w:t xml:space="preserve"> </w:t>
      </w:r>
      <w:r w:rsidR="005A2AF9" w:rsidRPr="005A2AF9">
        <w:rPr>
          <w:rFonts w:ascii="Verdana" w:hAnsi="Verdana" w:cs="Arial"/>
          <w:bCs/>
          <w:iCs/>
          <w:sz w:val="22"/>
          <w:szCs w:val="22"/>
          <w:lang w:val="es-ES"/>
        </w:rPr>
        <w:t xml:space="preserve">EL </w:t>
      </w:r>
      <w:r w:rsidR="00EC1954" w:rsidRPr="005A2AF9">
        <w:rPr>
          <w:rFonts w:ascii="Verdana" w:hAnsi="Verdana" w:cs="Arial"/>
          <w:bCs/>
          <w:iCs/>
          <w:sz w:val="22"/>
          <w:szCs w:val="22"/>
          <w:lang w:val="es-ES"/>
        </w:rPr>
        <w:t>PRECIO de</w:t>
      </w:r>
      <w:r w:rsidR="005A2AF9" w:rsidRPr="005A2AF9">
        <w:rPr>
          <w:rFonts w:ascii="Verdana" w:hAnsi="Verdana" w:cs="Arial"/>
          <w:bCs/>
          <w:iCs/>
          <w:sz w:val="22"/>
          <w:szCs w:val="22"/>
          <w:lang w:val="es-ES"/>
        </w:rPr>
        <w:t xml:space="preserve"> referencia </w:t>
      </w:r>
      <w:r w:rsidR="00EC1954">
        <w:rPr>
          <w:rFonts w:ascii="Verdana" w:hAnsi="Verdana" w:cs="Arial"/>
          <w:bCs/>
          <w:iCs/>
          <w:sz w:val="22"/>
          <w:szCs w:val="22"/>
          <w:lang w:val="es-ES"/>
        </w:rPr>
        <w:t xml:space="preserve">con </w:t>
      </w:r>
      <w:r w:rsidR="00EC1954" w:rsidRPr="005A2AF9">
        <w:rPr>
          <w:rFonts w:ascii="Verdana" w:hAnsi="Verdana" w:cs="Arial"/>
          <w:bCs/>
          <w:iCs/>
          <w:sz w:val="22"/>
          <w:szCs w:val="22"/>
          <w:lang w:val="es-ES"/>
        </w:rPr>
        <w:t>un</w:t>
      </w:r>
      <w:r w:rsidR="005A2AF9" w:rsidRPr="005A2AF9">
        <w:rPr>
          <w:rFonts w:ascii="Verdana" w:hAnsi="Verdana" w:cs="Arial"/>
          <w:bCs/>
          <w:iCs/>
          <w:sz w:val="22"/>
          <w:szCs w:val="22"/>
          <w:lang w:val="es-ES"/>
        </w:rPr>
        <w:t xml:space="preserve"> </w:t>
      </w:r>
      <w:r w:rsidR="00EC1954" w:rsidRPr="005A2AF9">
        <w:rPr>
          <w:rFonts w:ascii="Verdana" w:hAnsi="Verdana" w:cs="Arial"/>
          <w:bCs/>
          <w:iCs/>
          <w:sz w:val="22"/>
          <w:szCs w:val="22"/>
          <w:lang w:val="es-ES"/>
        </w:rPr>
        <w:t>número</w:t>
      </w:r>
      <w:r w:rsidR="005A2AF9" w:rsidRPr="005A2AF9">
        <w:rPr>
          <w:rFonts w:ascii="Verdana" w:hAnsi="Verdana" w:cs="Arial"/>
          <w:bCs/>
          <w:iCs/>
          <w:sz w:val="22"/>
          <w:szCs w:val="22"/>
          <w:lang w:val="es-ES"/>
        </w:rPr>
        <w:t xml:space="preserve"> no menor de </w:t>
      </w:r>
      <w:r w:rsidR="00C76DA7" w:rsidRPr="005A2AF9">
        <w:rPr>
          <w:rFonts w:ascii="Verdana" w:hAnsi="Verdana" w:cs="Arial"/>
          <w:bCs/>
          <w:iCs/>
          <w:sz w:val="22"/>
          <w:szCs w:val="22"/>
          <w:lang w:val="es-ES"/>
        </w:rPr>
        <w:t>7</w:t>
      </w:r>
      <w:r w:rsidRPr="005A2AF9">
        <w:rPr>
          <w:rFonts w:ascii="Verdana" w:hAnsi="Verdana" w:cs="Arial"/>
          <w:bCs/>
          <w:iCs/>
          <w:sz w:val="22"/>
          <w:szCs w:val="22"/>
          <w:lang w:val="es-ES"/>
        </w:rPr>
        <w:t xml:space="preserve"> </w:t>
      </w:r>
      <w:r w:rsidR="00EC1954" w:rsidRPr="005A2AF9">
        <w:rPr>
          <w:rFonts w:ascii="Verdana" w:hAnsi="Verdana" w:cs="Arial"/>
          <w:bCs/>
          <w:iCs/>
          <w:sz w:val="22"/>
          <w:szCs w:val="22"/>
          <w:lang w:val="es-ES"/>
        </w:rPr>
        <w:t>países</w:t>
      </w:r>
      <w:r w:rsidR="00EC1954">
        <w:rPr>
          <w:rFonts w:ascii="Verdana" w:hAnsi="Verdana" w:cs="Arial"/>
          <w:bCs/>
          <w:iCs/>
          <w:sz w:val="22"/>
          <w:szCs w:val="22"/>
          <w:lang w:val="es-ES"/>
        </w:rPr>
        <w:t>. -</w:t>
      </w:r>
    </w:p>
    <w:p w:rsidR="003C77A8" w:rsidRPr="005A2AF9" w:rsidRDefault="003C77A8" w:rsidP="005E4D1B">
      <w:pPr>
        <w:jc w:val="both"/>
        <w:rPr>
          <w:rFonts w:ascii="Verdana" w:hAnsi="Verdana" w:cs="Arial"/>
          <w:color w:val="000000" w:themeColor="text1"/>
          <w:sz w:val="22"/>
          <w:szCs w:val="22"/>
          <w:lang w:val="es-ES"/>
        </w:rPr>
      </w:pPr>
    </w:p>
    <w:p w:rsidR="00DA4BC6" w:rsidRPr="00B25D65" w:rsidRDefault="00DA4BC6" w:rsidP="00C55437">
      <w:pPr>
        <w:ind w:firstLine="708"/>
        <w:jc w:val="both"/>
        <w:rPr>
          <w:rFonts w:ascii="Verdana" w:hAnsi="Verdana" w:cs="Arial"/>
          <w:color w:val="000000" w:themeColor="text1"/>
          <w:sz w:val="22"/>
          <w:szCs w:val="22"/>
          <w:lang w:val="es-ES"/>
        </w:rPr>
      </w:pPr>
      <w:r w:rsidRPr="00B25D65">
        <w:rPr>
          <w:rFonts w:ascii="Verdana" w:hAnsi="Verdana" w:cs="Arial"/>
          <w:color w:val="000000" w:themeColor="text1"/>
          <w:sz w:val="22"/>
          <w:szCs w:val="22"/>
          <w:lang w:val="es-ES"/>
        </w:rPr>
        <w:t xml:space="preserve">El listado de estos países podrá ser ampliado por la autoridad sanitaria, teniendo en consideración que los países a ser incorporados deberán tener </w:t>
      </w:r>
      <w:r w:rsidR="00265519" w:rsidRPr="00B25D65">
        <w:rPr>
          <w:rFonts w:ascii="Verdana" w:hAnsi="Verdana" w:cs="Arial"/>
          <w:color w:val="000000" w:themeColor="text1"/>
          <w:sz w:val="22"/>
          <w:szCs w:val="22"/>
          <w:lang w:val="es-ES"/>
        </w:rPr>
        <w:t>igual</w:t>
      </w:r>
      <w:r w:rsidRPr="00B25D65">
        <w:rPr>
          <w:rFonts w:ascii="Verdana" w:hAnsi="Verdana" w:cs="Arial"/>
          <w:color w:val="000000" w:themeColor="text1"/>
          <w:sz w:val="22"/>
          <w:szCs w:val="22"/>
          <w:lang w:val="es-ES"/>
        </w:rPr>
        <w:t xml:space="preserve"> o superior nivel regulatorio </w:t>
      </w:r>
      <w:r w:rsidR="00265519" w:rsidRPr="00B25D65">
        <w:rPr>
          <w:rFonts w:ascii="Verdana" w:hAnsi="Verdana" w:cs="Arial"/>
          <w:color w:val="000000" w:themeColor="text1"/>
          <w:sz w:val="22"/>
          <w:szCs w:val="22"/>
          <w:lang w:val="es-ES"/>
        </w:rPr>
        <w:t xml:space="preserve">con respecto al </w:t>
      </w:r>
      <w:r w:rsidRPr="00B25D65">
        <w:rPr>
          <w:rFonts w:ascii="Verdana" w:hAnsi="Verdana" w:cs="Arial"/>
          <w:color w:val="000000" w:themeColor="text1"/>
          <w:sz w:val="22"/>
          <w:szCs w:val="22"/>
          <w:lang w:val="es-ES"/>
        </w:rPr>
        <w:t>Paraguay.</w:t>
      </w:r>
    </w:p>
    <w:p w:rsidR="00C55437" w:rsidRPr="00B25D65" w:rsidRDefault="00C55437" w:rsidP="005E4D1B">
      <w:pPr>
        <w:jc w:val="both"/>
        <w:rPr>
          <w:rFonts w:ascii="Verdana" w:hAnsi="Verdana" w:cs="Arial"/>
          <w:color w:val="000000" w:themeColor="text1"/>
          <w:sz w:val="22"/>
          <w:szCs w:val="22"/>
          <w:lang w:val="es-ES"/>
        </w:rPr>
      </w:pPr>
    </w:p>
    <w:p w:rsidR="00C55437" w:rsidRPr="00B25D65" w:rsidRDefault="00C55437" w:rsidP="00B25D65">
      <w:pPr>
        <w:ind w:firstLine="708"/>
        <w:jc w:val="both"/>
        <w:rPr>
          <w:rFonts w:ascii="Verdana" w:hAnsi="Verdana" w:cs="Arial"/>
          <w:color w:val="000000" w:themeColor="text1"/>
          <w:sz w:val="22"/>
          <w:szCs w:val="22"/>
          <w:lang w:val="es-ES"/>
        </w:rPr>
      </w:pPr>
      <w:r w:rsidRPr="00B25D65">
        <w:rPr>
          <w:rFonts w:ascii="Verdana" w:hAnsi="Verdana" w:cs="Arial"/>
          <w:color w:val="000000" w:themeColor="text1"/>
          <w:sz w:val="22"/>
          <w:szCs w:val="22"/>
          <w:lang w:val="es-ES"/>
        </w:rPr>
        <w:t>En caso de que algún país del listado cuente con una tasa de inflación anual que iguale o supere el 10 %, deberá ser excluido y sustituido por otro de equivalente o superior nivel regulatorio.</w:t>
      </w:r>
    </w:p>
    <w:p w:rsidR="003C77A8" w:rsidRPr="00B25D65" w:rsidRDefault="003C77A8" w:rsidP="005E4D1B">
      <w:pPr>
        <w:jc w:val="both"/>
        <w:rPr>
          <w:rFonts w:ascii="Verdana" w:hAnsi="Verdana" w:cs="Arial"/>
          <w:color w:val="000000" w:themeColor="text1"/>
          <w:sz w:val="22"/>
          <w:szCs w:val="22"/>
          <w:lang w:val="es-ES"/>
        </w:rPr>
      </w:pPr>
    </w:p>
    <w:p w:rsidR="00BD72CF" w:rsidRPr="00B25D65" w:rsidRDefault="00C67B04" w:rsidP="005E4D1B">
      <w:pPr>
        <w:ind w:firstLine="708"/>
        <w:jc w:val="both"/>
        <w:rPr>
          <w:rFonts w:ascii="Verdana" w:hAnsi="Verdana" w:cs="Arial"/>
          <w:color w:val="000000" w:themeColor="text1"/>
          <w:sz w:val="22"/>
          <w:szCs w:val="22"/>
          <w:lang w:val="es-ES"/>
        </w:rPr>
      </w:pPr>
      <w:r w:rsidRPr="00B25D65">
        <w:rPr>
          <w:rFonts w:ascii="Verdana" w:hAnsi="Verdana" w:cs="Arial"/>
          <w:b/>
          <w:bCs/>
          <w:color w:val="000000" w:themeColor="text1"/>
          <w:sz w:val="22"/>
          <w:szCs w:val="22"/>
          <w:lang w:val="es-ES"/>
        </w:rPr>
        <w:t>Articulo 2:</w:t>
      </w:r>
      <w:r w:rsidRPr="00B25D65">
        <w:rPr>
          <w:rFonts w:ascii="Verdana" w:hAnsi="Verdana" w:cs="Arial"/>
          <w:color w:val="000000" w:themeColor="text1"/>
          <w:sz w:val="22"/>
          <w:szCs w:val="22"/>
          <w:lang w:val="es-ES"/>
        </w:rPr>
        <w:t xml:space="preserve"> El </w:t>
      </w:r>
      <w:r w:rsidR="005E4D1B" w:rsidRPr="00B25D65">
        <w:rPr>
          <w:rFonts w:ascii="Verdana" w:hAnsi="Verdana" w:cs="Arial"/>
          <w:color w:val="000000" w:themeColor="text1"/>
          <w:sz w:val="22"/>
          <w:szCs w:val="22"/>
          <w:lang w:val="es-ES"/>
        </w:rPr>
        <w:t>mecanismo de</w:t>
      </w:r>
      <w:r w:rsidR="00257E30" w:rsidRPr="00B25D65">
        <w:rPr>
          <w:rFonts w:ascii="Verdana" w:hAnsi="Verdana" w:cs="Arial"/>
          <w:color w:val="000000" w:themeColor="text1"/>
          <w:sz w:val="22"/>
          <w:szCs w:val="22"/>
          <w:lang w:val="es-ES"/>
        </w:rPr>
        <w:t xml:space="preserve"> fijación de precios </w:t>
      </w:r>
      <w:r w:rsidR="005E4D1B" w:rsidRPr="00B25D65">
        <w:rPr>
          <w:rFonts w:ascii="Verdana" w:hAnsi="Verdana" w:cs="Arial"/>
          <w:color w:val="000000" w:themeColor="text1"/>
          <w:sz w:val="22"/>
          <w:szCs w:val="22"/>
          <w:lang w:val="es-ES"/>
        </w:rPr>
        <w:t xml:space="preserve">de medicamentos </w:t>
      </w:r>
      <w:r w:rsidR="00257E30" w:rsidRPr="00B25D65">
        <w:rPr>
          <w:rFonts w:ascii="Verdana" w:hAnsi="Verdana" w:cs="Arial"/>
          <w:color w:val="000000" w:themeColor="text1"/>
          <w:sz w:val="22"/>
          <w:szCs w:val="22"/>
          <w:lang w:val="es-ES"/>
        </w:rPr>
        <w:t>se</w:t>
      </w:r>
      <w:r w:rsidRPr="00B25D65">
        <w:rPr>
          <w:rFonts w:ascii="Verdana" w:hAnsi="Verdana" w:cs="Arial"/>
          <w:color w:val="000000" w:themeColor="text1"/>
          <w:sz w:val="22"/>
          <w:szCs w:val="22"/>
          <w:lang w:val="es-ES"/>
        </w:rPr>
        <w:t xml:space="preserve"> </w:t>
      </w:r>
      <w:r w:rsidR="005E4D1B" w:rsidRPr="00B25D65">
        <w:rPr>
          <w:rFonts w:ascii="Verdana" w:hAnsi="Verdana" w:cs="Arial"/>
          <w:color w:val="000000" w:themeColor="text1"/>
          <w:sz w:val="22"/>
          <w:szCs w:val="22"/>
          <w:lang w:val="es-ES"/>
        </w:rPr>
        <w:t>establecerá</w:t>
      </w:r>
      <w:r w:rsidRPr="00B25D65">
        <w:rPr>
          <w:rFonts w:ascii="Verdana" w:hAnsi="Verdana" w:cs="Arial"/>
          <w:color w:val="000000" w:themeColor="text1"/>
          <w:sz w:val="22"/>
          <w:szCs w:val="22"/>
          <w:lang w:val="es-ES"/>
        </w:rPr>
        <w:t xml:space="preserve"> </w:t>
      </w:r>
      <w:r w:rsidR="005E4D1B" w:rsidRPr="00B25D65">
        <w:rPr>
          <w:rFonts w:ascii="Verdana" w:hAnsi="Verdana" w:cs="Arial"/>
          <w:color w:val="000000" w:themeColor="text1"/>
          <w:sz w:val="22"/>
          <w:szCs w:val="22"/>
          <w:lang w:val="es-ES"/>
        </w:rPr>
        <w:t>de conformidad lo dispuesto a continuación</w:t>
      </w:r>
      <w:r w:rsidR="00265519" w:rsidRPr="00B25D65">
        <w:rPr>
          <w:rFonts w:ascii="Verdana" w:hAnsi="Verdana" w:cs="Arial"/>
          <w:color w:val="000000" w:themeColor="text1"/>
          <w:sz w:val="22"/>
          <w:szCs w:val="22"/>
          <w:lang w:val="es-ES"/>
        </w:rPr>
        <w:t>:</w:t>
      </w:r>
    </w:p>
    <w:p w:rsidR="0041225B" w:rsidRPr="00B25D65" w:rsidRDefault="0041225B" w:rsidP="00D56D3F">
      <w:pPr>
        <w:jc w:val="both"/>
        <w:rPr>
          <w:rFonts w:ascii="Verdana" w:hAnsi="Verdana" w:cs="Arial"/>
          <w:color w:val="000000" w:themeColor="text1"/>
          <w:sz w:val="22"/>
          <w:szCs w:val="22"/>
          <w:lang w:val="es-ES"/>
        </w:rPr>
      </w:pPr>
    </w:p>
    <w:p w:rsidR="002D51B6" w:rsidRPr="00B25D65" w:rsidRDefault="005E4D1B" w:rsidP="00265519">
      <w:pPr>
        <w:jc w:val="both"/>
        <w:rPr>
          <w:rFonts w:ascii="Verdana" w:hAnsi="Verdana" w:cs="Arial"/>
          <w:color w:val="FF0000"/>
          <w:sz w:val="22"/>
          <w:szCs w:val="22"/>
          <w:lang w:val="es-ES"/>
        </w:rPr>
      </w:pPr>
      <w:r w:rsidRPr="00B25D65">
        <w:rPr>
          <w:rFonts w:ascii="Verdana" w:hAnsi="Verdana" w:cs="Arial"/>
          <w:b/>
          <w:color w:val="000000" w:themeColor="text1"/>
          <w:sz w:val="22"/>
          <w:szCs w:val="22"/>
          <w:u w:val="single"/>
          <w:lang w:val="es-ES"/>
        </w:rPr>
        <w:t xml:space="preserve">PRIMER REGISTRO EN EL PAÍS DE MOLÉCULA, CONCENTRACIÓN O </w:t>
      </w:r>
      <w:r w:rsidRPr="00B25D65">
        <w:rPr>
          <w:rFonts w:ascii="Verdana" w:hAnsi="Verdana" w:cs="Arial"/>
          <w:b/>
          <w:sz w:val="22"/>
          <w:szCs w:val="22"/>
          <w:u w:val="single"/>
          <w:lang w:val="es-ES"/>
        </w:rPr>
        <w:t>FORMA FARMACÉUTICA.</w:t>
      </w:r>
    </w:p>
    <w:p w:rsidR="005E4D1B" w:rsidRPr="00B25D65" w:rsidRDefault="005E4D1B" w:rsidP="005E4D1B">
      <w:pPr>
        <w:pStyle w:val="Prrafodelista"/>
        <w:numPr>
          <w:ilvl w:val="0"/>
          <w:numId w:val="14"/>
        </w:numPr>
        <w:jc w:val="both"/>
        <w:rPr>
          <w:rFonts w:ascii="Verdana" w:hAnsi="Verdana" w:cs="Arial"/>
          <w:color w:val="000000" w:themeColor="text1"/>
          <w:sz w:val="22"/>
          <w:szCs w:val="22"/>
          <w:lang w:val="es-ES"/>
        </w:rPr>
      </w:pPr>
      <w:r w:rsidRPr="00B25D65">
        <w:rPr>
          <w:rFonts w:ascii="Verdana" w:hAnsi="Verdana" w:cs="Arial"/>
          <w:color w:val="000000" w:themeColor="text1"/>
          <w:sz w:val="22"/>
          <w:szCs w:val="22"/>
          <w:lang w:val="es-ES"/>
        </w:rPr>
        <w:t>De los países de</w:t>
      </w:r>
      <w:r w:rsidR="002D46AD" w:rsidRPr="00B25D65">
        <w:rPr>
          <w:rFonts w:ascii="Verdana" w:hAnsi="Verdana" w:cs="Arial"/>
          <w:color w:val="000000" w:themeColor="text1"/>
          <w:sz w:val="22"/>
          <w:szCs w:val="22"/>
          <w:lang w:val="es-ES"/>
        </w:rPr>
        <w:t xml:space="preserve"> referencia</w:t>
      </w:r>
      <w:r w:rsidRPr="00B25D65">
        <w:rPr>
          <w:rFonts w:ascii="Verdana" w:hAnsi="Verdana" w:cs="Arial"/>
          <w:color w:val="000000" w:themeColor="text1"/>
          <w:sz w:val="22"/>
          <w:szCs w:val="22"/>
          <w:lang w:val="es-ES"/>
        </w:rPr>
        <w:t xml:space="preserve">, </w:t>
      </w:r>
      <w:r w:rsidR="00265519" w:rsidRPr="00B25D65">
        <w:rPr>
          <w:rFonts w:ascii="Verdana" w:hAnsi="Verdana" w:cs="Arial"/>
          <w:color w:val="000000" w:themeColor="text1"/>
          <w:sz w:val="22"/>
          <w:szCs w:val="22"/>
          <w:lang w:val="es-ES"/>
        </w:rPr>
        <w:t>la Dirección Nacional de Vigilancia Sanitaria (</w:t>
      </w:r>
      <w:r w:rsidR="00DA4BC6" w:rsidRPr="00B25D65">
        <w:rPr>
          <w:rFonts w:ascii="Verdana" w:hAnsi="Verdana" w:cs="Arial"/>
          <w:color w:val="000000" w:themeColor="text1"/>
          <w:sz w:val="22"/>
          <w:szCs w:val="22"/>
          <w:lang w:val="es-ES"/>
        </w:rPr>
        <w:t>DINAVISA</w:t>
      </w:r>
      <w:r w:rsidR="00265519" w:rsidRPr="00B25D65">
        <w:rPr>
          <w:rFonts w:ascii="Verdana" w:hAnsi="Verdana" w:cs="Arial"/>
          <w:color w:val="000000" w:themeColor="text1"/>
          <w:sz w:val="22"/>
          <w:szCs w:val="22"/>
          <w:lang w:val="es-ES"/>
        </w:rPr>
        <w:t>)</w:t>
      </w:r>
      <w:r w:rsidRPr="00B25D65">
        <w:rPr>
          <w:rFonts w:ascii="Verdana" w:hAnsi="Verdana" w:cs="Arial"/>
          <w:color w:val="000000" w:themeColor="text1"/>
          <w:sz w:val="22"/>
          <w:szCs w:val="22"/>
          <w:lang w:val="es-ES"/>
        </w:rPr>
        <w:t xml:space="preserve"> recabará el precio de </w:t>
      </w:r>
      <w:r w:rsidR="005A50A2" w:rsidRPr="00B25D65">
        <w:rPr>
          <w:rFonts w:ascii="Verdana" w:hAnsi="Verdana" w:cs="Arial"/>
          <w:color w:val="000000" w:themeColor="text1"/>
          <w:sz w:val="22"/>
          <w:szCs w:val="22"/>
          <w:lang w:val="es-ES"/>
        </w:rPr>
        <w:t xml:space="preserve">venta al público </w:t>
      </w:r>
      <w:r w:rsidRPr="00B25D65">
        <w:rPr>
          <w:rFonts w:ascii="Verdana" w:hAnsi="Verdana" w:cs="Arial"/>
          <w:color w:val="000000" w:themeColor="text1"/>
          <w:sz w:val="22"/>
          <w:szCs w:val="22"/>
          <w:lang w:val="es-ES"/>
        </w:rPr>
        <w:t xml:space="preserve">de la misma molécula, </w:t>
      </w:r>
      <w:r w:rsidRPr="00B25D65">
        <w:rPr>
          <w:rFonts w:ascii="Verdana" w:hAnsi="Verdana" w:cs="Arial"/>
          <w:color w:val="000000" w:themeColor="text1"/>
          <w:sz w:val="22"/>
          <w:szCs w:val="22"/>
          <w:lang w:val="es-ES"/>
        </w:rPr>
        <w:lastRenderedPageBreak/>
        <w:t xml:space="preserve">concentración o forma farmacéutica. Para el cálculo, se </w:t>
      </w:r>
      <w:r w:rsidR="00265519" w:rsidRPr="00B25D65">
        <w:rPr>
          <w:rFonts w:ascii="Verdana" w:hAnsi="Verdana" w:cs="Arial"/>
          <w:color w:val="000000" w:themeColor="text1"/>
          <w:sz w:val="22"/>
          <w:szCs w:val="22"/>
          <w:lang w:val="es-ES"/>
        </w:rPr>
        <w:t>excluirán</w:t>
      </w:r>
      <w:r w:rsidRPr="00B25D65">
        <w:rPr>
          <w:rFonts w:ascii="Verdana" w:hAnsi="Verdana" w:cs="Arial"/>
          <w:color w:val="000000" w:themeColor="text1"/>
          <w:sz w:val="22"/>
          <w:szCs w:val="22"/>
          <w:lang w:val="es-ES"/>
        </w:rPr>
        <w:t xml:space="preserve"> a los dos países de los extremos, o sea, aquellos que cuentan con el mayor y menor </w:t>
      </w:r>
      <w:r w:rsidR="00265519" w:rsidRPr="00B25D65">
        <w:rPr>
          <w:rFonts w:ascii="Verdana" w:hAnsi="Verdana" w:cs="Arial"/>
          <w:color w:val="000000" w:themeColor="text1"/>
          <w:sz w:val="22"/>
          <w:szCs w:val="22"/>
          <w:lang w:val="es-ES"/>
        </w:rPr>
        <w:t xml:space="preserve">precio de salida de laboratorio </w:t>
      </w:r>
      <w:r w:rsidRPr="00B25D65">
        <w:rPr>
          <w:rFonts w:ascii="Verdana" w:hAnsi="Verdana" w:cs="Arial"/>
          <w:color w:val="000000" w:themeColor="text1"/>
          <w:sz w:val="22"/>
          <w:szCs w:val="22"/>
          <w:lang w:val="es-ES"/>
        </w:rPr>
        <w:t xml:space="preserve">de la molécula, concentración o forma farmacéutica a referenciar. </w:t>
      </w:r>
    </w:p>
    <w:p w:rsidR="005E4D1B" w:rsidRPr="00B25D65" w:rsidRDefault="005E4D1B" w:rsidP="005E4D1B">
      <w:pPr>
        <w:jc w:val="both"/>
        <w:rPr>
          <w:rFonts w:ascii="Verdana" w:hAnsi="Verdana" w:cs="Arial"/>
          <w:color w:val="000000" w:themeColor="text1"/>
          <w:sz w:val="22"/>
          <w:szCs w:val="22"/>
          <w:lang w:val="es-ES"/>
        </w:rPr>
      </w:pPr>
    </w:p>
    <w:p w:rsidR="00265519" w:rsidRPr="00B25D65" w:rsidRDefault="00265519" w:rsidP="00C55437">
      <w:pPr>
        <w:pStyle w:val="Prrafodelista"/>
        <w:numPr>
          <w:ilvl w:val="0"/>
          <w:numId w:val="14"/>
        </w:numPr>
        <w:jc w:val="both"/>
        <w:rPr>
          <w:rFonts w:ascii="Verdana" w:hAnsi="Verdana" w:cs="Arial"/>
          <w:color w:val="000000" w:themeColor="text1"/>
          <w:sz w:val="22"/>
          <w:szCs w:val="22"/>
          <w:lang w:val="es-ES"/>
        </w:rPr>
      </w:pPr>
      <w:r w:rsidRPr="00B25D65">
        <w:rPr>
          <w:rFonts w:ascii="Verdana" w:hAnsi="Verdana" w:cs="Arial"/>
          <w:color w:val="000000" w:themeColor="text1"/>
          <w:sz w:val="22"/>
          <w:szCs w:val="22"/>
          <w:lang w:val="es-ES"/>
        </w:rPr>
        <w:t>Excluido</w:t>
      </w:r>
      <w:r w:rsidR="005E4D1B" w:rsidRPr="00B25D65">
        <w:rPr>
          <w:rFonts w:ascii="Verdana" w:hAnsi="Verdana" w:cs="Arial"/>
          <w:color w:val="000000" w:themeColor="text1"/>
          <w:sz w:val="22"/>
          <w:szCs w:val="22"/>
          <w:lang w:val="es-ES"/>
        </w:rPr>
        <w:t>s estos dos países, para la obtención del precio</w:t>
      </w:r>
      <w:r w:rsidR="005755CE" w:rsidRPr="00B25D65">
        <w:rPr>
          <w:rFonts w:ascii="Verdana" w:hAnsi="Verdana" w:cs="Arial"/>
          <w:color w:val="000000" w:themeColor="text1"/>
          <w:sz w:val="22"/>
          <w:szCs w:val="22"/>
          <w:lang w:val="es-ES"/>
        </w:rPr>
        <w:t xml:space="preserve"> </w:t>
      </w:r>
      <w:r w:rsidR="00EC1954" w:rsidRPr="00B25D65">
        <w:rPr>
          <w:rFonts w:ascii="Verdana" w:hAnsi="Verdana" w:cs="Arial"/>
          <w:color w:val="000000" w:themeColor="text1"/>
          <w:sz w:val="22"/>
          <w:szCs w:val="22"/>
          <w:lang w:val="es-ES"/>
        </w:rPr>
        <w:t>máximo,</w:t>
      </w:r>
      <w:r w:rsidR="00EC1954">
        <w:rPr>
          <w:rFonts w:ascii="Verdana" w:hAnsi="Verdana" w:cs="Arial"/>
          <w:color w:val="000000" w:themeColor="text1"/>
          <w:sz w:val="22"/>
          <w:szCs w:val="22"/>
          <w:lang w:val="es-ES"/>
        </w:rPr>
        <w:t xml:space="preserve"> </w:t>
      </w:r>
      <w:r w:rsidR="00EC1954" w:rsidRPr="00B25D65">
        <w:rPr>
          <w:rFonts w:ascii="Verdana" w:hAnsi="Verdana" w:cs="Arial"/>
          <w:color w:val="000000" w:themeColor="text1"/>
          <w:sz w:val="22"/>
          <w:szCs w:val="22"/>
          <w:lang w:val="es-ES"/>
        </w:rPr>
        <w:t>se</w:t>
      </w:r>
      <w:r w:rsidR="005E4D1B" w:rsidRPr="00B25D65">
        <w:rPr>
          <w:rFonts w:ascii="Verdana" w:hAnsi="Verdana" w:cs="Arial"/>
          <w:color w:val="000000" w:themeColor="text1"/>
          <w:sz w:val="22"/>
          <w:szCs w:val="22"/>
          <w:lang w:val="es-ES"/>
        </w:rPr>
        <w:t xml:space="preserve"> toma</w:t>
      </w:r>
      <w:r w:rsidR="005755CE" w:rsidRPr="00B25D65">
        <w:rPr>
          <w:rFonts w:ascii="Verdana" w:hAnsi="Verdana" w:cs="Arial"/>
          <w:color w:val="000000" w:themeColor="text1"/>
          <w:sz w:val="22"/>
          <w:szCs w:val="22"/>
          <w:lang w:val="es-ES"/>
        </w:rPr>
        <w:t>rá</w:t>
      </w:r>
      <w:r w:rsidR="005E4D1B" w:rsidRPr="00B25D65">
        <w:rPr>
          <w:rFonts w:ascii="Verdana" w:hAnsi="Verdana" w:cs="Arial"/>
          <w:color w:val="000000" w:themeColor="text1"/>
          <w:sz w:val="22"/>
          <w:szCs w:val="22"/>
          <w:lang w:val="es-ES"/>
        </w:rPr>
        <w:t xml:space="preserve"> el promedio del precio de los </w:t>
      </w:r>
      <w:r w:rsidR="002D46AD" w:rsidRPr="00B25D65">
        <w:rPr>
          <w:rFonts w:ascii="Verdana" w:hAnsi="Verdana" w:cs="Arial"/>
          <w:color w:val="000000" w:themeColor="text1"/>
          <w:sz w:val="22"/>
          <w:szCs w:val="22"/>
          <w:lang w:val="es-ES"/>
        </w:rPr>
        <w:t>cinco</w:t>
      </w:r>
      <w:r w:rsidR="005E4D1B" w:rsidRPr="00B25D65">
        <w:rPr>
          <w:rFonts w:ascii="Verdana" w:hAnsi="Verdana" w:cs="Arial"/>
          <w:color w:val="000000" w:themeColor="text1"/>
          <w:sz w:val="22"/>
          <w:szCs w:val="22"/>
          <w:lang w:val="es-ES"/>
        </w:rPr>
        <w:t xml:space="preserve"> (</w:t>
      </w:r>
      <w:r w:rsidR="002D46AD" w:rsidRPr="00B25D65">
        <w:rPr>
          <w:rFonts w:ascii="Verdana" w:hAnsi="Verdana" w:cs="Arial"/>
          <w:color w:val="000000" w:themeColor="text1"/>
          <w:sz w:val="22"/>
          <w:szCs w:val="22"/>
          <w:lang w:val="es-ES"/>
        </w:rPr>
        <w:t>5</w:t>
      </w:r>
      <w:r w:rsidR="005E4D1B" w:rsidRPr="00B25D65">
        <w:rPr>
          <w:rFonts w:ascii="Verdana" w:hAnsi="Verdana" w:cs="Arial"/>
          <w:color w:val="000000" w:themeColor="text1"/>
          <w:sz w:val="22"/>
          <w:szCs w:val="22"/>
          <w:lang w:val="es-ES"/>
        </w:rPr>
        <w:t xml:space="preserve">) países </w:t>
      </w:r>
      <w:r w:rsidR="00C57DB1" w:rsidRPr="00B25D65">
        <w:rPr>
          <w:rFonts w:ascii="Verdana" w:hAnsi="Verdana" w:cs="Arial"/>
          <w:color w:val="000000" w:themeColor="text1"/>
          <w:sz w:val="22"/>
          <w:szCs w:val="22"/>
          <w:lang w:val="es-ES"/>
        </w:rPr>
        <w:t>restantes.</w:t>
      </w:r>
    </w:p>
    <w:p w:rsidR="0090310A" w:rsidRPr="00B25D65" w:rsidRDefault="0090310A" w:rsidP="00B25D65">
      <w:pPr>
        <w:rPr>
          <w:rFonts w:ascii="Verdana" w:hAnsi="Verdana" w:cs="Arial"/>
          <w:color w:val="000000" w:themeColor="text1"/>
          <w:sz w:val="22"/>
          <w:szCs w:val="22"/>
          <w:lang w:val="es-ES"/>
        </w:rPr>
      </w:pPr>
    </w:p>
    <w:p w:rsidR="0090310A" w:rsidRPr="00B25D65" w:rsidRDefault="00B25D65" w:rsidP="00C55437">
      <w:pPr>
        <w:pStyle w:val="Prrafodelista"/>
        <w:numPr>
          <w:ilvl w:val="0"/>
          <w:numId w:val="14"/>
        </w:numPr>
        <w:jc w:val="both"/>
        <w:rPr>
          <w:rFonts w:ascii="Verdana" w:hAnsi="Verdana" w:cs="Arial"/>
          <w:color w:val="000000" w:themeColor="text1"/>
          <w:sz w:val="22"/>
          <w:szCs w:val="22"/>
          <w:lang w:val="es-ES"/>
        </w:rPr>
      </w:pPr>
      <w:r w:rsidRPr="00B25D65">
        <w:rPr>
          <w:rFonts w:ascii="Verdana" w:hAnsi="Verdana" w:cs="Arial"/>
          <w:color w:val="000000" w:themeColor="text1"/>
          <w:sz w:val="22"/>
          <w:szCs w:val="22"/>
          <w:lang w:val="es-ES"/>
        </w:rPr>
        <w:t xml:space="preserve">En los casos en que </w:t>
      </w:r>
      <w:r w:rsidR="0090310A" w:rsidRPr="00B25D65">
        <w:rPr>
          <w:rFonts w:ascii="Verdana" w:hAnsi="Verdana" w:cs="Arial"/>
          <w:color w:val="000000" w:themeColor="text1"/>
          <w:sz w:val="22"/>
          <w:szCs w:val="22"/>
          <w:lang w:val="es-ES"/>
        </w:rPr>
        <w:t xml:space="preserve">no </w:t>
      </w:r>
      <w:r w:rsidRPr="00B25D65">
        <w:rPr>
          <w:rFonts w:ascii="Verdana" w:hAnsi="Verdana" w:cs="Arial"/>
          <w:color w:val="000000" w:themeColor="text1"/>
          <w:sz w:val="22"/>
          <w:szCs w:val="22"/>
          <w:lang w:val="es-ES"/>
        </w:rPr>
        <w:t>existiere</w:t>
      </w:r>
      <w:r w:rsidR="0090310A" w:rsidRPr="00B25D65">
        <w:rPr>
          <w:rFonts w:ascii="Verdana" w:hAnsi="Verdana" w:cs="Arial"/>
          <w:color w:val="000000" w:themeColor="text1"/>
          <w:sz w:val="22"/>
          <w:szCs w:val="22"/>
          <w:lang w:val="es-ES"/>
        </w:rPr>
        <w:t xml:space="preserve"> </w:t>
      </w:r>
      <w:r w:rsidRPr="00B25D65">
        <w:rPr>
          <w:rFonts w:ascii="Verdana" w:hAnsi="Verdana" w:cs="Arial"/>
          <w:color w:val="000000" w:themeColor="text1"/>
          <w:sz w:val="22"/>
          <w:szCs w:val="22"/>
          <w:lang w:val="es-ES"/>
        </w:rPr>
        <w:t xml:space="preserve">país </w:t>
      </w:r>
      <w:r w:rsidR="0090310A" w:rsidRPr="00B25D65">
        <w:rPr>
          <w:rFonts w:ascii="Verdana" w:hAnsi="Verdana" w:cs="Arial"/>
          <w:color w:val="000000" w:themeColor="text1"/>
          <w:sz w:val="22"/>
          <w:szCs w:val="22"/>
          <w:lang w:val="es-ES"/>
        </w:rPr>
        <w:t xml:space="preserve">comparador, </w:t>
      </w:r>
      <w:r w:rsidRPr="00B25D65">
        <w:rPr>
          <w:rFonts w:ascii="Verdana" w:hAnsi="Verdana" w:cs="Arial"/>
          <w:color w:val="000000" w:themeColor="text1"/>
          <w:sz w:val="22"/>
          <w:szCs w:val="22"/>
          <w:lang w:val="es-ES"/>
        </w:rPr>
        <w:t>l</w:t>
      </w:r>
      <w:r w:rsidR="0090310A" w:rsidRPr="00B25D65">
        <w:rPr>
          <w:rFonts w:ascii="Verdana" w:hAnsi="Verdana" w:cs="Arial"/>
          <w:color w:val="000000" w:themeColor="text1"/>
          <w:sz w:val="22"/>
          <w:szCs w:val="22"/>
          <w:lang w:val="es-ES"/>
        </w:rPr>
        <w:t>a fijación podrá ser libre a petición del solicitante</w:t>
      </w:r>
      <w:r w:rsidRPr="00B25D65">
        <w:rPr>
          <w:rFonts w:ascii="Verdana" w:hAnsi="Verdana" w:cs="Arial"/>
          <w:color w:val="000000" w:themeColor="text1"/>
          <w:sz w:val="22"/>
          <w:szCs w:val="22"/>
          <w:lang w:val="es-ES"/>
        </w:rPr>
        <w:t xml:space="preserve"> y previa autorización de la autoridad sanitaria.</w:t>
      </w:r>
    </w:p>
    <w:p w:rsidR="00B25D65" w:rsidRPr="00B25D65" w:rsidRDefault="00B25D65" w:rsidP="00B25D65">
      <w:pPr>
        <w:pStyle w:val="Prrafodelista"/>
        <w:rPr>
          <w:rFonts w:ascii="Verdana" w:hAnsi="Verdana" w:cs="Arial"/>
          <w:color w:val="000000" w:themeColor="text1"/>
          <w:sz w:val="22"/>
          <w:szCs w:val="22"/>
          <w:lang w:val="es-ES"/>
        </w:rPr>
      </w:pPr>
    </w:p>
    <w:p w:rsidR="00B25D65" w:rsidRPr="00B25D65" w:rsidRDefault="00B25D65" w:rsidP="00B25D65">
      <w:pPr>
        <w:pStyle w:val="Prrafodelista"/>
        <w:numPr>
          <w:ilvl w:val="0"/>
          <w:numId w:val="14"/>
        </w:numPr>
        <w:jc w:val="both"/>
        <w:rPr>
          <w:rFonts w:ascii="Verdana" w:hAnsi="Verdana" w:cs="Arial"/>
          <w:color w:val="000000" w:themeColor="text1"/>
          <w:sz w:val="22"/>
          <w:szCs w:val="22"/>
          <w:lang w:val="es-ES"/>
        </w:rPr>
      </w:pPr>
      <w:r w:rsidRPr="00B25D65">
        <w:rPr>
          <w:rFonts w:ascii="Verdana" w:hAnsi="Verdana" w:cs="Arial"/>
          <w:sz w:val="22"/>
          <w:szCs w:val="22"/>
          <w:lang w:val="es-ES"/>
        </w:rPr>
        <w:t>Se establecerá un porcentaje no menor al 25 % y 30% para las farmacias para productos importados y nacionales, respectivamente.</w:t>
      </w:r>
    </w:p>
    <w:p w:rsidR="00B25D65" w:rsidRPr="00B25D65" w:rsidRDefault="00B25D65" w:rsidP="00B25D65">
      <w:pPr>
        <w:pStyle w:val="Prrafodelista"/>
        <w:rPr>
          <w:rFonts w:ascii="Verdana" w:hAnsi="Verdana" w:cs="Arial"/>
          <w:color w:val="000000" w:themeColor="text1"/>
          <w:sz w:val="22"/>
          <w:szCs w:val="22"/>
          <w:lang w:val="es-ES"/>
        </w:rPr>
      </w:pPr>
    </w:p>
    <w:p w:rsidR="00B25D65" w:rsidRPr="00D749C9" w:rsidRDefault="00B25D65" w:rsidP="00B25D65">
      <w:pPr>
        <w:pStyle w:val="Prrafodelista"/>
        <w:numPr>
          <w:ilvl w:val="0"/>
          <w:numId w:val="14"/>
        </w:numPr>
        <w:jc w:val="both"/>
        <w:rPr>
          <w:rFonts w:ascii="Verdana" w:hAnsi="Verdana" w:cs="Arial"/>
          <w:color w:val="000000" w:themeColor="text1"/>
          <w:sz w:val="22"/>
          <w:szCs w:val="22"/>
          <w:lang w:val="es-ES"/>
        </w:rPr>
      </w:pPr>
      <w:r w:rsidRPr="00B25D65">
        <w:rPr>
          <w:rFonts w:ascii="Verdana" w:hAnsi="Verdana" w:cs="Helvetica Neue"/>
          <w:sz w:val="22"/>
          <w:szCs w:val="22"/>
          <w:lang w:val="es-ES"/>
        </w:rPr>
        <w:t>El precio de cualquier medicamento, por más de que haya sido primer registro en el país, no podrá superar el equivalente del 0.8 del precio del producto innovador registrado en el país</w:t>
      </w:r>
      <w:r w:rsidR="00717EA9">
        <w:rPr>
          <w:rFonts w:ascii="Verdana" w:hAnsi="Verdana" w:cs="Helvetica Neue"/>
          <w:sz w:val="22"/>
          <w:szCs w:val="22"/>
          <w:lang w:val="es-ES"/>
        </w:rPr>
        <w:t xml:space="preserve">, </w:t>
      </w:r>
      <w:r w:rsidR="00717EA9" w:rsidRPr="00D749C9">
        <w:rPr>
          <w:rFonts w:ascii="Verdana" w:hAnsi="Verdana" w:cs="Helvetica Neue"/>
          <w:sz w:val="22"/>
          <w:szCs w:val="22"/>
          <w:lang w:val="es-ES"/>
        </w:rPr>
        <w:t>o del precio de referencia internacional definido por DINAVISA</w:t>
      </w:r>
      <w:r w:rsidRPr="00D749C9">
        <w:rPr>
          <w:rFonts w:ascii="Verdana" w:hAnsi="Verdana" w:cs="Helvetica Neue"/>
          <w:sz w:val="22"/>
          <w:szCs w:val="22"/>
          <w:lang w:val="es-ES"/>
        </w:rPr>
        <w:t>. Esta disposición aplicará también para los casos de los medicamentos cuyos precios se hayan fijado con el sistema anterior.</w:t>
      </w:r>
    </w:p>
    <w:p w:rsidR="00B25D65" w:rsidRPr="00D749C9" w:rsidRDefault="00B25D65" w:rsidP="00B25D65">
      <w:pPr>
        <w:jc w:val="both"/>
        <w:rPr>
          <w:rFonts w:ascii="Verdana" w:hAnsi="Verdana" w:cs="Arial"/>
          <w:color w:val="000000" w:themeColor="text1"/>
          <w:sz w:val="22"/>
          <w:szCs w:val="22"/>
          <w:lang w:val="es-ES"/>
        </w:rPr>
      </w:pPr>
    </w:p>
    <w:p w:rsidR="00300AD4" w:rsidRDefault="005E4D1B" w:rsidP="000D076B">
      <w:pPr>
        <w:jc w:val="both"/>
        <w:rPr>
          <w:rFonts w:ascii="Verdana" w:hAnsi="Verdana" w:cs="Arial"/>
          <w:color w:val="000000" w:themeColor="text1"/>
          <w:sz w:val="22"/>
          <w:szCs w:val="22"/>
          <w:lang w:val="es-ES"/>
        </w:rPr>
      </w:pPr>
      <w:r w:rsidRPr="00D749C9">
        <w:rPr>
          <w:rFonts w:ascii="Verdana" w:hAnsi="Verdana" w:cs="Arial"/>
          <w:b/>
          <w:bCs/>
          <w:color w:val="000000" w:themeColor="text1"/>
          <w:sz w:val="22"/>
          <w:szCs w:val="22"/>
          <w:lang w:val="es-ES"/>
        </w:rPr>
        <w:t>Artículo 3:</w:t>
      </w:r>
      <w:r w:rsidRPr="00D749C9">
        <w:rPr>
          <w:rFonts w:ascii="Verdana" w:hAnsi="Verdana" w:cs="Arial"/>
          <w:color w:val="000000" w:themeColor="text1"/>
          <w:sz w:val="22"/>
          <w:szCs w:val="22"/>
          <w:lang w:val="es-ES"/>
        </w:rPr>
        <w:t xml:space="preserve"> La modalidad de fijación de precios será de precio máximo</w:t>
      </w:r>
      <w:r w:rsidR="00236B54">
        <w:rPr>
          <w:rFonts w:ascii="Verdana" w:hAnsi="Verdana" w:cs="Arial"/>
          <w:color w:val="000000" w:themeColor="text1"/>
          <w:sz w:val="22"/>
          <w:szCs w:val="22"/>
          <w:lang w:val="es-ES"/>
        </w:rPr>
        <w:t xml:space="preserve"> de venta al </w:t>
      </w:r>
      <w:bookmarkStart w:id="0" w:name="_GoBack"/>
      <w:bookmarkEnd w:id="0"/>
      <w:r w:rsidR="00EC1954">
        <w:rPr>
          <w:rFonts w:ascii="Verdana" w:hAnsi="Verdana" w:cs="Arial"/>
          <w:color w:val="000000" w:themeColor="text1"/>
          <w:sz w:val="22"/>
          <w:szCs w:val="22"/>
          <w:lang w:val="es-ES"/>
        </w:rPr>
        <w:t>público. -</w:t>
      </w:r>
      <w:r w:rsidR="00C55437" w:rsidRPr="00D749C9">
        <w:rPr>
          <w:rFonts w:ascii="Verdana" w:hAnsi="Verdana" w:cs="Arial"/>
          <w:color w:val="000000" w:themeColor="text1"/>
          <w:sz w:val="22"/>
          <w:szCs w:val="22"/>
          <w:lang w:val="es-ES"/>
        </w:rPr>
        <w:t xml:space="preserve"> Para aquellos productos cuya fijación de precios se solicite de manera posterior al primer registro</w:t>
      </w:r>
      <w:r w:rsidR="00D749C9" w:rsidRPr="00D749C9">
        <w:rPr>
          <w:rFonts w:ascii="Verdana" w:hAnsi="Verdana" w:cs="Arial"/>
          <w:color w:val="000000" w:themeColor="text1"/>
          <w:sz w:val="22"/>
          <w:szCs w:val="22"/>
          <w:lang w:val="es-ES"/>
        </w:rPr>
        <w:t xml:space="preserve"> del producto similar.</w:t>
      </w:r>
      <w:r w:rsidR="00C55437" w:rsidRPr="00D749C9">
        <w:rPr>
          <w:rFonts w:ascii="Verdana" w:hAnsi="Verdana" w:cs="Arial"/>
          <w:color w:val="000000" w:themeColor="text1"/>
          <w:sz w:val="22"/>
          <w:szCs w:val="22"/>
          <w:lang w:val="es-ES"/>
        </w:rPr>
        <w:t xml:space="preserve"> en el </w:t>
      </w:r>
      <w:r w:rsidR="00EC1954" w:rsidRPr="00D749C9">
        <w:rPr>
          <w:rFonts w:ascii="Verdana" w:hAnsi="Verdana" w:cs="Arial"/>
          <w:color w:val="000000" w:themeColor="text1"/>
          <w:sz w:val="22"/>
          <w:szCs w:val="22"/>
          <w:lang w:val="es-ES"/>
        </w:rPr>
        <w:t>país,</w:t>
      </w:r>
      <w:r w:rsidR="0022071C">
        <w:rPr>
          <w:rFonts w:ascii="Verdana" w:hAnsi="Verdana" w:cs="Arial"/>
          <w:color w:val="000000" w:themeColor="text1"/>
          <w:sz w:val="22"/>
          <w:szCs w:val="22"/>
          <w:lang w:val="es-ES"/>
        </w:rPr>
        <w:t xml:space="preserve"> </w:t>
      </w:r>
      <w:r w:rsidR="00C55437" w:rsidRPr="00D749C9">
        <w:rPr>
          <w:rFonts w:ascii="Verdana" w:hAnsi="Verdana" w:cs="Arial"/>
          <w:color w:val="000000" w:themeColor="text1"/>
          <w:sz w:val="22"/>
          <w:szCs w:val="22"/>
          <w:lang w:val="es-ES"/>
        </w:rPr>
        <w:t>de molécula, con</w:t>
      </w:r>
      <w:r w:rsidR="00863CB3" w:rsidRPr="00D749C9">
        <w:rPr>
          <w:rFonts w:ascii="Verdana" w:hAnsi="Verdana" w:cs="Arial"/>
          <w:color w:val="000000" w:themeColor="text1"/>
          <w:sz w:val="22"/>
          <w:szCs w:val="22"/>
          <w:lang w:val="es-ES"/>
        </w:rPr>
        <w:t xml:space="preserve">centración o forma </w:t>
      </w:r>
      <w:r w:rsidR="00EC1954" w:rsidRPr="00D749C9">
        <w:rPr>
          <w:rFonts w:ascii="Verdana" w:hAnsi="Verdana" w:cs="Arial"/>
          <w:color w:val="000000" w:themeColor="text1"/>
          <w:sz w:val="22"/>
          <w:szCs w:val="22"/>
          <w:lang w:val="es-ES"/>
        </w:rPr>
        <w:t>farmacéutica, se</w:t>
      </w:r>
      <w:r w:rsidR="00C55437" w:rsidRPr="00D749C9">
        <w:rPr>
          <w:rFonts w:ascii="Verdana" w:hAnsi="Verdana" w:cs="Arial"/>
          <w:color w:val="000000" w:themeColor="text1"/>
          <w:sz w:val="22"/>
          <w:szCs w:val="22"/>
          <w:lang w:val="es-ES"/>
        </w:rPr>
        <w:t xml:space="preserve"> utilizará </w:t>
      </w:r>
      <w:r w:rsidR="00B25D65" w:rsidRPr="00D749C9">
        <w:rPr>
          <w:rFonts w:ascii="Verdana" w:hAnsi="Verdana" w:cs="Arial"/>
          <w:color w:val="000000" w:themeColor="text1"/>
          <w:sz w:val="22"/>
          <w:szCs w:val="22"/>
          <w:lang w:val="es-ES"/>
        </w:rPr>
        <w:t xml:space="preserve">como límite </w:t>
      </w:r>
      <w:r w:rsidR="00236B54">
        <w:rPr>
          <w:rFonts w:ascii="Verdana" w:hAnsi="Verdana" w:cs="Arial"/>
          <w:color w:val="000000" w:themeColor="text1"/>
          <w:sz w:val="22"/>
          <w:szCs w:val="22"/>
          <w:lang w:val="es-ES"/>
        </w:rPr>
        <w:t xml:space="preserve">el precio </w:t>
      </w:r>
      <w:r w:rsidR="00EC1954">
        <w:rPr>
          <w:rFonts w:ascii="Verdana" w:hAnsi="Verdana" w:cs="Arial"/>
          <w:color w:val="000000" w:themeColor="text1"/>
          <w:sz w:val="22"/>
          <w:szCs w:val="22"/>
          <w:lang w:val="es-ES"/>
        </w:rPr>
        <w:t>máximo</w:t>
      </w:r>
      <w:r w:rsidR="00C55437" w:rsidRPr="00D749C9">
        <w:rPr>
          <w:rFonts w:ascii="Verdana" w:hAnsi="Verdana" w:cs="Arial"/>
          <w:color w:val="000000" w:themeColor="text1"/>
          <w:sz w:val="22"/>
          <w:szCs w:val="22"/>
          <w:lang w:val="es-ES"/>
        </w:rPr>
        <w:t xml:space="preserve"> del primer</w:t>
      </w:r>
      <w:r w:rsidR="00C55437" w:rsidRPr="00B25D65">
        <w:rPr>
          <w:rFonts w:ascii="Verdana" w:hAnsi="Verdana" w:cs="Arial"/>
          <w:color w:val="000000" w:themeColor="text1"/>
          <w:sz w:val="22"/>
          <w:szCs w:val="22"/>
          <w:lang w:val="es-ES"/>
        </w:rPr>
        <w:t xml:space="preserve"> registro</w:t>
      </w:r>
      <w:r w:rsidR="00BA44E5">
        <w:rPr>
          <w:rFonts w:ascii="Verdana" w:hAnsi="Verdana" w:cs="Arial"/>
          <w:color w:val="000000" w:themeColor="text1"/>
          <w:sz w:val="22"/>
          <w:szCs w:val="22"/>
          <w:lang w:val="es-ES"/>
        </w:rPr>
        <w:t xml:space="preserve"> del similar</w:t>
      </w:r>
    </w:p>
    <w:p w:rsidR="00236B54" w:rsidRPr="00236B54" w:rsidRDefault="00236B54" w:rsidP="000D076B">
      <w:pPr>
        <w:jc w:val="both"/>
        <w:rPr>
          <w:rFonts w:ascii="Verdana" w:hAnsi="Verdana" w:cs="Arial"/>
          <w:color w:val="FF0000"/>
          <w:sz w:val="22"/>
          <w:szCs w:val="22"/>
          <w:lang w:val="es-ES"/>
        </w:rPr>
      </w:pPr>
    </w:p>
    <w:p w:rsidR="00265519" w:rsidRPr="00B25D65" w:rsidRDefault="00300AD4" w:rsidP="00265519">
      <w:pPr>
        <w:jc w:val="both"/>
        <w:rPr>
          <w:rFonts w:ascii="Verdana" w:eastAsia="Times New Roman" w:hAnsi="Verdana" w:cs="Arial"/>
          <w:color w:val="000000" w:themeColor="text1"/>
          <w:sz w:val="22"/>
          <w:szCs w:val="22"/>
          <w:bdr w:val="none" w:sz="0" w:space="0" w:color="auto" w:frame="1"/>
          <w:lang w:val="es-ES" w:eastAsia="it-IT"/>
        </w:rPr>
      </w:pPr>
      <w:r w:rsidRPr="00B25D65">
        <w:rPr>
          <w:rFonts w:ascii="Verdana" w:hAnsi="Verdana" w:cs="Arial"/>
          <w:b/>
          <w:bCs/>
          <w:color w:val="000000" w:themeColor="text1"/>
          <w:sz w:val="22"/>
          <w:szCs w:val="22"/>
          <w:lang w:val="es-ES"/>
        </w:rPr>
        <w:t>Artículo 4:</w:t>
      </w:r>
      <w:r w:rsidRPr="00B25D65">
        <w:rPr>
          <w:rFonts w:ascii="Verdana" w:hAnsi="Verdana" w:cs="Arial"/>
          <w:color w:val="000000" w:themeColor="text1"/>
          <w:sz w:val="22"/>
          <w:szCs w:val="22"/>
          <w:lang w:val="es-ES"/>
        </w:rPr>
        <w:t xml:space="preserve"> Los precios será</w:t>
      </w:r>
      <w:r w:rsidR="009C0236" w:rsidRPr="00B25D65">
        <w:rPr>
          <w:rFonts w:ascii="Verdana" w:hAnsi="Verdana" w:cs="Arial"/>
          <w:color w:val="000000" w:themeColor="text1"/>
          <w:sz w:val="22"/>
          <w:szCs w:val="22"/>
          <w:lang w:val="es-ES"/>
        </w:rPr>
        <w:t>n</w:t>
      </w:r>
      <w:r w:rsidRPr="00B25D65">
        <w:rPr>
          <w:rFonts w:ascii="Verdana" w:hAnsi="Verdana" w:cs="Arial"/>
          <w:color w:val="000000" w:themeColor="text1"/>
          <w:sz w:val="22"/>
          <w:szCs w:val="22"/>
          <w:lang w:val="es-ES"/>
        </w:rPr>
        <w:t xml:space="preserve"> actualizados </w:t>
      </w:r>
      <w:r w:rsidR="009C0236" w:rsidRPr="00B25D65">
        <w:rPr>
          <w:rFonts w:ascii="Verdana" w:hAnsi="Verdana" w:cs="Arial"/>
          <w:color w:val="000000" w:themeColor="text1"/>
          <w:sz w:val="22"/>
          <w:szCs w:val="22"/>
          <w:lang w:val="es-ES"/>
        </w:rPr>
        <w:t xml:space="preserve">según </w:t>
      </w:r>
      <w:r w:rsidR="00B35DA0" w:rsidRPr="00B25D65">
        <w:rPr>
          <w:rFonts w:ascii="Verdana" w:hAnsi="Verdana" w:cs="Arial"/>
          <w:color w:val="000000" w:themeColor="text1"/>
          <w:sz w:val="22"/>
          <w:szCs w:val="22"/>
          <w:lang w:val="es-ES"/>
        </w:rPr>
        <w:t>variación de</w:t>
      </w:r>
      <w:r w:rsidR="00B35DA0" w:rsidRPr="00B25D65">
        <w:rPr>
          <w:rFonts w:ascii="Verdana" w:hAnsi="Verdana" w:cs="Arial"/>
          <w:bCs/>
          <w:color w:val="000000" w:themeColor="text1"/>
          <w:sz w:val="22"/>
          <w:szCs w:val="22"/>
          <w:lang w:val="es-ES"/>
        </w:rPr>
        <w:t xml:space="preserve"> </w:t>
      </w:r>
      <w:r w:rsidR="00AB67AE" w:rsidRPr="00B25D65">
        <w:rPr>
          <w:rFonts w:ascii="Verdana" w:hAnsi="Verdana" w:cs="Arial"/>
          <w:bCs/>
          <w:color w:val="000000" w:themeColor="text1"/>
          <w:sz w:val="22"/>
          <w:szCs w:val="22"/>
          <w:lang w:val="es-ES"/>
        </w:rPr>
        <w:t>índice</w:t>
      </w:r>
      <w:r w:rsidR="00B35DA0" w:rsidRPr="00B25D65">
        <w:rPr>
          <w:rFonts w:ascii="Verdana" w:hAnsi="Verdana" w:cs="Arial"/>
          <w:bCs/>
          <w:color w:val="000000" w:themeColor="text1"/>
          <w:sz w:val="22"/>
          <w:szCs w:val="22"/>
          <w:lang w:val="es-ES"/>
        </w:rPr>
        <w:t xml:space="preserve"> del costo de </w:t>
      </w:r>
      <w:r w:rsidR="00EC1954">
        <w:rPr>
          <w:rFonts w:ascii="Verdana" w:hAnsi="Verdana" w:cs="Arial"/>
          <w:bCs/>
          <w:color w:val="000000" w:themeColor="text1"/>
          <w:sz w:val="22"/>
          <w:szCs w:val="22"/>
          <w:lang w:val="es-ES"/>
        </w:rPr>
        <w:t>vida,</w:t>
      </w:r>
      <w:r w:rsidR="00B35DA0" w:rsidRPr="00B25D65">
        <w:rPr>
          <w:rFonts w:ascii="Verdana" w:hAnsi="Verdana" w:cs="Arial"/>
          <w:bCs/>
          <w:color w:val="000000" w:themeColor="text1"/>
          <w:sz w:val="22"/>
          <w:szCs w:val="22"/>
          <w:lang w:val="es-ES"/>
        </w:rPr>
        <w:t xml:space="preserve"> </w:t>
      </w:r>
      <w:r w:rsidRPr="00B25D65">
        <w:rPr>
          <w:rFonts w:ascii="Verdana" w:hAnsi="Verdana" w:cs="Arial"/>
          <w:color w:val="000000" w:themeColor="text1"/>
          <w:sz w:val="22"/>
          <w:szCs w:val="22"/>
          <w:lang w:val="es-ES"/>
        </w:rPr>
        <w:t xml:space="preserve">de conformidad a lo dispuesto en el Decreto </w:t>
      </w:r>
      <w:r w:rsidRPr="00B25D65">
        <w:rPr>
          <w:rFonts w:ascii="Verdana" w:hAnsi="Verdana" w:cs="Arial"/>
          <w:bCs/>
          <w:color w:val="000000" w:themeColor="text1"/>
          <w:sz w:val="22"/>
          <w:szCs w:val="22"/>
          <w:lang w:val="es-ES"/>
        </w:rPr>
        <w:t>20.996/98</w:t>
      </w:r>
      <w:r w:rsidR="009C0236" w:rsidRPr="00B25D65">
        <w:rPr>
          <w:rFonts w:ascii="Verdana" w:hAnsi="Verdana" w:cs="Arial"/>
          <w:bCs/>
          <w:color w:val="000000" w:themeColor="text1"/>
          <w:sz w:val="22"/>
          <w:szCs w:val="22"/>
          <w:lang w:val="es-ES"/>
        </w:rPr>
        <w:t xml:space="preserve"> </w:t>
      </w:r>
      <w:r w:rsidR="009C0236" w:rsidRPr="00B25D65">
        <w:rPr>
          <w:rFonts w:ascii="Verdana" w:eastAsia="Times New Roman" w:hAnsi="Verdana" w:cs="Arial"/>
          <w:color w:val="000000" w:themeColor="text1"/>
          <w:sz w:val="22"/>
          <w:szCs w:val="22"/>
          <w:bdr w:val="none" w:sz="0" w:space="0" w:color="auto" w:frame="1"/>
          <w:lang w:val="es-ES" w:eastAsia="it-IT"/>
        </w:rPr>
        <w:t>“Por el cual se establecen procedimientos para la Fijación de Precios de Medicamentos y se Deroga el Decreto Nº 10735, de fecha 29 de agosto de 1991”</w:t>
      </w:r>
      <w:r w:rsidR="00265519" w:rsidRPr="00B25D65">
        <w:rPr>
          <w:rFonts w:ascii="Verdana" w:eastAsia="Times New Roman" w:hAnsi="Verdana" w:cs="Arial"/>
          <w:color w:val="000000" w:themeColor="text1"/>
          <w:sz w:val="22"/>
          <w:szCs w:val="22"/>
          <w:bdr w:val="none" w:sz="0" w:space="0" w:color="auto" w:frame="1"/>
          <w:lang w:val="es-ES" w:eastAsia="it-IT"/>
        </w:rPr>
        <w:t xml:space="preserve"> </w:t>
      </w:r>
    </w:p>
    <w:p w:rsidR="00265519" w:rsidRPr="00B25D65" w:rsidRDefault="00265519" w:rsidP="00265519">
      <w:pPr>
        <w:jc w:val="both"/>
        <w:rPr>
          <w:rFonts w:ascii="Verdana" w:eastAsia="Times New Roman" w:hAnsi="Verdana" w:cs="Arial"/>
          <w:color w:val="000000" w:themeColor="text1"/>
          <w:sz w:val="22"/>
          <w:szCs w:val="22"/>
          <w:bdr w:val="none" w:sz="0" w:space="0" w:color="auto" w:frame="1"/>
          <w:lang w:val="es-ES" w:eastAsia="it-IT"/>
        </w:rPr>
      </w:pPr>
    </w:p>
    <w:p w:rsidR="00B25D65" w:rsidRPr="00B25D65" w:rsidRDefault="00265519" w:rsidP="00265519">
      <w:pPr>
        <w:jc w:val="both"/>
        <w:rPr>
          <w:rFonts w:ascii="Verdana" w:hAnsi="Verdana" w:cs="Arial"/>
          <w:color w:val="000000" w:themeColor="text1"/>
          <w:sz w:val="22"/>
          <w:szCs w:val="22"/>
          <w:lang w:val="es-ES"/>
        </w:rPr>
      </w:pPr>
      <w:r w:rsidRPr="00B25D65">
        <w:rPr>
          <w:rFonts w:ascii="Verdana" w:hAnsi="Verdana" w:cs="Arial"/>
          <w:color w:val="000000" w:themeColor="text1"/>
          <w:sz w:val="22"/>
          <w:szCs w:val="22"/>
          <w:lang w:val="es-ES"/>
        </w:rPr>
        <w:t>En casos excepcionales y/o extraordinarios y previa justificación, DINAVISA podrá autorizar la actualización de los precios de los medicamentos según los precios internacionales vigentes al momento de la solicitud.</w:t>
      </w:r>
      <w:r w:rsidR="00387D0F" w:rsidRPr="00B25D65">
        <w:rPr>
          <w:rFonts w:ascii="Verdana" w:hAnsi="Verdana" w:cs="Arial"/>
          <w:color w:val="000000" w:themeColor="text1"/>
          <w:sz w:val="22"/>
          <w:szCs w:val="22"/>
          <w:lang w:val="es-ES"/>
        </w:rPr>
        <w:t xml:space="preserve"> </w:t>
      </w:r>
    </w:p>
    <w:p w:rsidR="00BB6314" w:rsidRPr="00B25D65" w:rsidRDefault="00BB6314" w:rsidP="00B25D65">
      <w:pPr>
        <w:jc w:val="both"/>
        <w:rPr>
          <w:rFonts w:ascii="Verdana" w:hAnsi="Verdana" w:cs="Arial"/>
          <w:color w:val="000000" w:themeColor="text1"/>
          <w:sz w:val="22"/>
          <w:szCs w:val="22"/>
          <w:lang w:val="es-ES"/>
        </w:rPr>
      </w:pPr>
    </w:p>
    <w:p w:rsidR="00B25D65" w:rsidRPr="00B25D65" w:rsidRDefault="00B37776" w:rsidP="00B25D65">
      <w:pPr>
        <w:jc w:val="both"/>
        <w:rPr>
          <w:rFonts w:ascii="Verdana" w:hAnsi="Verdana" w:cs="Arial"/>
          <w:color w:val="000000" w:themeColor="text1"/>
          <w:sz w:val="22"/>
          <w:szCs w:val="22"/>
          <w:lang w:val="es-ES"/>
        </w:rPr>
      </w:pPr>
      <w:r w:rsidRPr="00B25D65">
        <w:rPr>
          <w:rFonts w:ascii="Verdana" w:hAnsi="Verdana" w:cs="Arial"/>
          <w:b/>
          <w:bCs/>
          <w:color w:val="000000" w:themeColor="text1"/>
          <w:sz w:val="22"/>
          <w:szCs w:val="22"/>
          <w:lang w:val="es-ES"/>
        </w:rPr>
        <w:t xml:space="preserve">Articulo </w:t>
      </w:r>
      <w:r w:rsidR="00300AD4" w:rsidRPr="00B25D65">
        <w:rPr>
          <w:rFonts w:ascii="Verdana" w:hAnsi="Verdana" w:cs="Arial"/>
          <w:b/>
          <w:bCs/>
          <w:color w:val="000000" w:themeColor="text1"/>
          <w:sz w:val="22"/>
          <w:szCs w:val="22"/>
          <w:lang w:val="es-ES"/>
        </w:rPr>
        <w:t>5</w:t>
      </w:r>
      <w:r w:rsidRPr="00B25D65">
        <w:rPr>
          <w:rFonts w:ascii="Verdana" w:hAnsi="Verdana" w:cs="Arial"/>
          <w:b/>
          <w:bCs/>
          <w:color w:val="000000" w:themeColor="text1"/>
          <w:sz w:val="22"/>
          <w:szCs w:val="22"/>
          <w:lang w:val="es-ES"/>
        </w:rPr>
        <w:t>:</w:t>
      </w:r>
      <w:r w:rsidRPr="00B25D65">
        <w:rPr>
          <w:rFonts w:ascii="Verdana" w:hAnsi="Verdana" w:cs="Arial"/>
          <w:color w:val="000000" w:themeColor="text1"/>
          <w:sz w:val="22"/>
          <w:szCs w:val="22"/>
          <w:lang w:val="es-ES"/>
        </w:rPr>
        <w:t xml:space="preserve"> Cr</w:t>
      </w:r>
      <w:r w:rsidR="00AB67AE" w:rsidRPr="00B25D65">
        <w:rPr>
          <w:rFonts w:ascii="Verdana" w:hAnsi="Verdana" w:cs="Arial"/>
          <w:color w:val="000000" w:themeColor="text1"/>
          <w:sz w:val="22"/>
          <w:szCs w:val="22"/>
          <w:lang w:val="es-ES"/>
        </w:rPr>
        <w:t>é</w:t>
      </w:r>
      <w:r w:rsidRPr="00B25D65">
        <w:rPr>
          <w:rFonts w:ascii="Verdana" w:hAnsi="Verdana" w:cs="Arial"/>
          <w:color w:val="000000" w:themeColor="text1"/>
          <w:sz w:val="22"/>
          <w:szCs w:val="22"/>
          <w:lang w:val="es-ES"/>
        </w:rPr>
        <w:t>as</w:t>
      </w:r>
      <w:r w:rsidR="00BB6314" w:rsidRPr="00B25D65">
        <w:rPr>
          <w:rFonts w:ascii="Verdana" w:hAnsi="Verdana" w:cs="Arial"/>
          <w:color w:val="000000" w:themeColor="text1"/>
          <w:sz w:val="22"/>
          <w:szCs w:val="22"/>
          <w:lang w:val="es-ES"/>
        </w:rPr>
        <w:t xml:space="preserve">e en el ámbito de DINAVISA el </w:t>
      </w:r>
      <w:r w:rsidR="00265519" w:rsidRPr="00B25D65">
        <w:rPr>
          <w:rFonts w:ascii="Verdana" w:hAnsi="Verdana" w:cs="Arial"/>
          <w:color w:val="000000" w:themeColor="text1"/>
          <w:sz w:val="22"/>
          <w:szCs w:val="22"/>
          <w:lang w:val="es-ES"/>
        </w:rPr>
        <w:t>“</w:t>
      </w:r>
      <w:r w:rsidR="00B8778B" w:rsidRPr="00B25D65">
        <w:rPr>
          <w:rFonts w:ascii="Verdana" w:hAnsi="Verdana" w:cs="Arial"/>
          <w:color w:val="000000" w:themeColor="text1"/>
          <w:sz w:val="22"/>
          <w:szCs w:val="22"/>
          <w:lang w:val="es-ES"/>
        </w:rPr>
        <w:t>O</w:t>
      </w:r>
      <w:r w:rsidR="00BB6314" w:rsidRPr="00B25D65">
        <w:rPr>
          <w:rFonts w:ascii="Verdana" w:hAnsi="Verdana" w:cs="Arial"/>
          <w:color w:val="000000" w:themeColor="text1"/>
          <w:sz w:val="22"/>
          <w:szCs w:val="22"/>
          <w:lang w:val="es-ES"/>
        </w:rPr>
        <w:t xml:space="preserve">bservatorio de </w:t>
      </w:r>
      <w:r w:rsidR="005755CE" w:rsidRPr="00B25D65">
        <w:rPr>
          <w:rFonts w:ascii="Verdana" w:hAnsi="Verdana" w:cs="Arial"/>
          <w:color w:val="000000" w:themeColor="text1"/>
          <w:sz w:val="22"/>
          <w:szCs w:val="22"/>
          <w:lang w:val="es-ES"/>
        </w:rPr>
        <w:t>P</w:t>
      </w:r>
      <w:r w:rsidR="00BB6314" w:rsidRPr="00B25D65">
        <w:rPr>
          <w:rFonts w:ascii="Verdana" w:hAnsi="Verdana" w:cs="Arial"/>
          <w:color w:val="000000" w:themeColor="text1"/>
          <w:sz w:val="22"/>
          <w:szCs w:val="22"/>
          <w:lang w:val="es-ES"/>
        </w:rPr>
        <w:t>recios</w:t>
      </w:r>
      <w:r w:rsidR="00265519" w:rsidRPr="00B25D65">
        <w:rPr>
          <w:rFonts w:ascii="Verdana" w:hAnsi="Verdana" w:cs="Arial"/>
          <w:color w:val="000000" w:themeColor="text1"/>
          <w:sz w:val="22"/>
          <w:szCs w:val="22"/>
          <w:lang w:val="es-ES"/>
        </w:rPr>
        <w:t>”</w:t>
      </w:r>
      <w:r w:rsidR="002A723A" w:rsidRPr="00B25D65">
        <w:rPr>
          <w:rFonts w:ascii="Verdana" w:hAnsi="Verdana" w:cs="Arial"/>
          <w:color w:val="000000" w:themeColor="text1"/>
          <w:sz w:val="22"/>
          <w:szCs w:val="22"/>
          <w:lang w:val="es-ES"/>
        </w:rPr>
        <w:t xml:space="preserve"> a fin</w:t>
      </w:r>
      <w:r w:rsidR="00BB6314" w:rsidRPr="00B25D65">
        <w:rPr>
          <w:rFonts w:ascii="Verdana" w:hAnsi="Verdana" w:cs="Arial"/>
          <w:color w:val="000000" w:themeColor="text1"/>
          <w:sz w:val="22"/>
          <w:szCs w:val="22"/>
          <w:lang w:val="es-ES"/>
        </w:rPr>
        <w:t xml:space="preserve"> </w:t>
      </w:r>
      <w:r w:rsidR="0026728F" w:rsidRPr="00B25D65">
        <w:rPr>
          <w:rFonts w:ascii="Verdana" w:hAnsi="Verdana" w:cs="Arial"/>
          <w:color w:val="000000" w:themeColor="text1"/>
          <w:sz w:val="22"/>
          <w:szCs w:val="22"/>
          <w:lang w:val="es-ES"/>
        </w:rPr>
        <w:t xml:space="preserve">de </w:t>
      </w:r>
      <w:r w:rsidR="00BB6314" w:rsidRPr="00B25D65">
        <w:rPr>
          <w:rFonts w:ascii="Verdana" w:hAnsi="Verdana" w:cs="Arial"/>
          <w:color w:val="000000" w:themeColor="text1"/>
          <w:sz w:val="22"/>
          <w:szCs w:val="22"/>
          <w:lang w:val="es-ES"/>
        </w:rPr>
        <w:t xml:space="preserve">hacer un seguimiento de evaluación precios /accesibilidad </w:t>
      </w:r>
      <w:r w:rsidR="002A723A" w:rsidRPr="00B25D65">
        <w:rPr>
          <w:rFonts w:ascii="Verdana" w:hAnsi="Verdana" w:cs="Arial"/>
          <w:color w:val="000000" w:themeColor="text1"/>
          <w:sz w:val="22"/>
          <w:szCs w:val="22"/>
          <w:lang w:val="es-ES"/>
        </w:rPr>
        <w:t>y garantizar el acceso.</w:t>
      </w:r>
      <w:r w:rsidR="00450260" w:rsidRPr="00B25D65">
        <w:rPr>
          <w:rFonts w:ascii="Verdana" w:hAnsi="Verdana" w:cs="Arial"/>
          <w:color w:val="000000" w:themeColor="text1"/>
          <w:sz w:val="22"/>
          <w:szCs w:val="22"/>
          <w:lang w:val="es-ES"/>
        </w:rPr>
        <w:t xml:space="preserve"> </w:t>
      </w:r>
      <w:r w:rsidR="00B25D65" w:rsidRPr="00B25D65">
        <w:rPr>
          <w:rFonts w:ascii="Verdana" w:hAnsi="Verdana" w:cs="Arial"/>
          <w:color w:val="000000" w:themeColor="text1"/>
          <w:sz w:val="22"/>
          <w:szCs w:val="22"/>
          <w:lang w:val="es-ES"/>
        </w:rPr>
        <w:t>La comisión interinstitucional podrá intervenir como instancia asistidora y asesora del “Observatorio de Precios” a petición de la autoridad sanitaria. El funcionamiento de la comisión será reglamentado por la DINAVISA.</w:t>
      </w:r>
    </w:p>
    <w:p w:rsidR="005E4D1B" w:rsidRPr="00B25D65" w:rsidRDefault="00B35DA0" w:rsidP="000D076B">
      <w:pPr>
        <w:pStyle w:val="NormalWeb"/>
        <w:jc w:val="both"/>
        <w:rPr>
          <w:rFonts w:ascii="Verdana" w:hAnsi="Verdana" w:cs="Helvetica Neue"/>
          <w:sz w:val="22"/>
          <w:szCs w:val="22"/>
          <w:lang w:val="es-ES"/>
        </w:rPr>
      </w:pPr>
      <w:r w:rsidRPr="00B25D65">
        <w:rPr>
          <w:rFonts w:ascii="Verdana" w:hAnsi="Verdana" w:cs="Arial"/>
          <w:b/>
          <w:bCs/>
          <w:color w:val="000000" w:themeColor="text1"/>
          <w:sz w:val="22"/>
          <w:szCs w:val="22"/>
          <w:lang w:val="es-ES"/>
        </w:rPr>
        <w:t xml:space="preserve">Artículo </w:t>
      </w:r>
      <w:r w:rsidR="00C55437" w:rsidRPr="00B25D65">
        <w:rPr>
          <w:rFonts w:ascii="Verdana" w:hAnsi="Verdana" w:cs="Arial"/>
          <w:b/>
          <w:bCs/>
          <w:color w:val="000000" w:themeColor="text1"/>
          <w:sz w:val="22"/>
          <w:szCs w:val="22"/>
          <w:lang w:val="es-ES"/>
        </w:rPr>
        <w:t>6</w:t>
      </w:r>
      <w:r w:rsidRPr="00B25D65">
        <w:rPr>
          <w:rFonts w:ascii="Verdana" w:hAnsi="Verdana" w:cs="Arial"/>
          <w:b/>
          <w:bCs/>
          <w:color w:val="000000" w:themeColor="text1"/>
          <w:sz w:val="22"/>
          <w:szCs w:val="22"/>
          <w:lang w:val="es-ES"/>
        </w:rPr>
        <w:t>:</w:t>
      </w:r>
      <w:r w:rsidRPr="00B25D65">
        <w:rPr>
          <w:rFonts w:ascii="Verdana" w:hAnsi="Verdana" w:cs="Arial"/>
          <w:color w:val="000000" w:themeColor="text1"/>
          <w:sz w:val="22"/>
          <w:szCs w:val="22"/>
          <w:lang w:val="es-ES"/>
        </w:rPr>
        <w:t xml:space="preserve"> </w:t>
      </w:r>
      <w:r w:rsidRPr="00B25D65">
        <w:rPr>
          <w:rFonts w:ascii="Verdana" w:hAnsi="Verdana" w:cs="Helvetica Neue"/>
          <w:color w:val="000000" w:themeColor="text1"/>
          <w:sz w:val="22"/>
          <w:szCs w:val="22"/>
          <w:lang w:val="es-ES"/>
        </w:rPr>
        <w:t>Esta resolución solo tiene efectos desde su publicación.  Los precios</w:t>
      </w:r>
      <w:r w:rsidR="000D076B" w:rsidRPr="00B25D65">
        <w:rPr>
          <w:rFonts w:ascii="Verdana" w:hAnsi="Verdana" w:cs="Helvetica Neue"/>
          <w:color w:val="000000" w:themeColor="text1"/>
          <w:sz w:val="22"/>
          <w:szCs w:val="22"/>
          <w:lang w:val="es-ES"/>
        </w:rPr>
        <w:t xml:space="preserve"> fijados</w:t>
      </w:r>
      <w:r w:rsidRPr="00B25D65">
        <w:rPr>
          <w:rFonts w:ascii="Verdana" w:hAnsi="Verdana" w:cs="Helvetica Neue"/>
          <w:color w:val="000000" w:themeColor="text1"/>
          <w:sz w:val="22"/>
          <w:szCs w:val="22"/>
          <w:lang w:val="es-ES"/>
        </w:rPr>
        <w:t xml:space="preserve"> anteriormente queda</w:t>
      </w:r>
      <w:r w:rsidR="00C57DB1" w:rsidRPr="00B25D65">
        <w:rPr>
          <w:rFonts w:ascii="Verdana" w:hAnsi="Verdana" w:cs="Helvetica Neue"/>
          <w:color w:val="000000" w:themeColor="text1"/>
          <w:sz w:val="22"/>
          <w:szCs w:val="22"/>
          <w:lang w:val="es-ES"/>
        </w:rPr>
        <w:t>rán</w:t>
      </w:r>
      <w:r w:rsidRPr="00B25D65">
        <w:rPr>
          <w:rFonts w:ascii="Verdana" w:hAnsi="Verdana" w:cs="Helvetica Neue"/>
          <w:color w:val="000000" w:themeColor="text1"/>
          <w:sz w:val="22"/>
          <w:szCs w:val="22"/>
          <w:lang w:val="es-ES"/>
        </w:rPr>
        <w:t xml:space="preserve"> sujetos </w:t>
      </w:r>
      <w:r w:rsidR="000D076B" w:rsidRPr="00B25D65">
        <w:rPr>
          <w:rFonts w:ascii="Verdana" w:hAnsi="Verdana" w:cs="Helvetica Neue"/>
          <w:color w:val="000000" w:themeColor="text1"/>
          <w:sz w:val="22"/>
          <w:szCs w:val="22"/>
          <w:lang w:val="es-ES"/>
        </w:rPr>
        <w:t>y se tratarán según la reglamentación vigente en su momento.</w:t>
      </w:r>
      <w:r w:rsidR="00B25D65" w:rsidRPr="00B25D65">
        <w:rPr>
          <w:rFonts w:ascii="Verdana" w:hAnsi="Verdana" w:cs="Helvetica Neue"/>
          <w:sz w:val="22"/>
          <w:szCs w:val="22"/>
          <w:lang w:val="es-ES"/>
        </w:rPr>
        <w:t xml:space="preserve"> </w:t>
      </w:r>
    </w:p>
    <w:p w:rsidR="0090486F" w:rsidRDefault="00DB308F" w:rsidP="0090486F">
      <w:pPr>
        <w:pStyle w:val="NormalWeb"/>
        <w:jc w:val="both"/>
        <w:rPr>
          <w:rFonts w:ascii="Verdana" w:hAnsi="Verdana" w:cs="Arial"/>
          <w:sz w:val="22"/>
          <w:szCs w:val="22"/>
          <w:lang w:val="es-ES"/>
        </w:rPr>
      </w:pPr>
      <w:r w:rsidRPr="00B25D65">
        <w:rPr>
          <w:rFonts w:ascii="Verdana" w:hAnsi="Verdana" w:cs="Arial"/>
          <w:b/>
          <w:bCs/>
          <w:sz w:val="22"/>
          <w:szCs w:val="22"/>
          <w:lang w:val="es-ES"/>
        </w:rPr>
        <w:t xml:space="preserve">Artículo </w:t>
      </w:r>
      <w:r w:rsidR="00450260" w:rsidRPr="00B25D65">
        <w:rPr>
          <w:rFonts w:ascii="Verdana" w:hAnsi="Verdana" w:cs="Arial"/>
          <w:b/>
          <w:bCs/>
          <w:sz w:val="22"/>
          <w:szCs w:val="22"/>
          <w:lang w:val="es-ES"/>
        </w:rPr>
        <w:t>7</w:t>
      </w:r>
      <w:r w:rsidRPr="00B25D65">
        <w:rPr>
          <w:rFonts w:ascii="Verdana" w:hAnsi="Verdana" w:cs="Arial"/>
          <w:b/>
          <w:bCs/>
          <w:sz w:val="22"/>
          <w:szCs w:val="22"/>
          <w:lang w:val="es-ES"/>
        </w:rPr>
        <w:t>:</w:t>
      </w:r>
      <w:r w:rsidRPr="00B25D65">
        <w:rPr>
          <w:rFonts w:ascii="Verdana" w:hAnsi="Verdana" w:cs="Arial"/>
          <w:sz w:val="22"/>
          <w:szCs w:val="22"/>
          <w:lang w:val="es-ES"/>
        </w:rPr>
        <w:t xml:space="preserve"> Las disposiciones de esta norma </w:t>
      </w:r>
      <w:r w:rsidR="00450260" w:rsidRPr="00B25D65">
        <w:rPr>
          <w:rFonts w:ascii="Verdana" w:hAnsi="Verdana" w:cs="Arial"/>
          <w:sz w:val="22"/>
          <w:szCs w:val="22"/>
          <w:lang w:val="es-ES"/>
        </w:rPr>
        <w:t xml:space="preserve">no </w:t>
      </w:r>
      <w:r w:rsidRPr="00B25D65">
        <w:rPr>
          <w:rFonts w:ascii="Verdana" w:hAnsi="Verdana" w:cs="Arial"/>
          <w:sz w:val="22"/>
          <w:szCs w:val="22"/>
          <w:lang w:val="es-ES"/>
        </w:rPr>
        <w:t xml:space="preserve">aplican para los medicamentos </w:t>
      </w:r>
      <w:r w:rsidR="008B3B0B" w:rsidRPr="00B25D65">
        <w:rPr>
          <w:rFonts w:ascii="Verdana" w:hAnsi="Verdana" w:cs="Arial"/>
          <w:sz w:val="22"/>
          <w:szCs w:val="22"/>
          <w:lang w:val="es-ES"/>
        </w:rPr>
        <w:t xml:space="preserve">de </w:t>
      </w:r>
      <w:r w:rsidR="00450260" w:rsidRPr="00B25D65">
        <w:rPr>
          <w:rFonts w:ascii="Verdana" w:hAnsi="Verdana" w:cs="Arial"/>
          <w:sz w:val="22"/>
          <w:szCs w:val="22"/>
          <w:lang w:val="es-ES"/>
        </w:rPr>
        <w:t>alto</w:t>
      </w:r>
      <w:r w:rsidR="00B8778B" w:rsidRPr="00B25D65">
        <w:rPr>
          <w:rFonts w:ascii="Verdana" w:hAnsi="Verdana" w:cs="Arial"/>
          <w:sz w:val="22"/>
          <w:szCs w:val="22"/>
          <w:lang w:val="es-ES"/>
        </w:rPr>
        <w:t xml:space="preserve"> precio</w:t>
      </w:r>
      <w:r w:rsidR="008B3B0B" w:rsidRPr="00B25D65">
        <w:rPr>
          <w:rFonts w:ascii="Verdana" w:hAnsi="Verdana" w:cs="Arial"/>
          <w:sz w:val="22"/>
          <w:szCs w:val="22"/>
          <w:lang w:val="es-ES"/>
        </w:rPr>
        <w:t xml:space="preserve">. </w:t>
      </w:r>
      <w:r w:rsidR="00B8778B" w:rsidRPr="00B25D65">
        <w:rPr>
          <w:rFonts w:ascii="Verdana" w:hAnsi="Verdana" w:cs="Arial"/>
          <w:sz w:val="22"/>
          <w:szCs w:val="22"/>
          <w:lang w:val="es-ES"/>
        </w:rPr>
        <w:t xml:space="preserve">Se </w:t>
      </w:r>
      <w:r w:rsidR="008B3B0B" w:rsidRPr="00B25D65">
        <w:rPr>
          <w:rFonts w:ascii="Verdana" w:hAnsi="Verdana" w:cs="Arial"/>
          <w:sz w:val="22"/>
          <w:szCs w:val="22"/>
          <w:lang w:val="es-ES"/>
        </w:rPr>
        <w:t xml:space="preserve">entenderán </w:t>
      </w:r>
      <w:r w:rsidR="005A50A2" w:rsidRPr="00B25D65">
        <w:rPr>
          <w:rFonts w:ascii="Verdana" w:hAnsi="Verdana" w:cs="Arial"/>
          <w:sz w:val="22"/>
          <w:szCs w:val="22"/>
          <w:lang w:val="es-ES"/>
        </w:rPr>
        <w:t xml:space="preserve">como medicamentos </w:t>
      </w:r>
      <w:r w:rsidR="008B3B0B" w:rsidRPr="00B25D65">
        <w:rPr>
          <w:rFonts w:ascii="Verdana" w:hAnsi="Verdana" w:cs="Arial"/>
          <w:sz w:val="22"/>
          <w:szCs w:val="22"/>
          <w:lang w:val="es-ES"/>
        </w:rPr>
        <w:t xml:space="preserve">de </w:t>
      </w:r>
      <w:r w:rsidR="00450260" w:rsidRPr="00B25D65">
        <w:rPr>
          <w:rFonts w:ascii="Verdana" w:hAnsi="Verdana" w:cs="Arial"/>
          <w:sz w:val="22"/>
          <w:szCs w:val="22"/>
          <w:lang w:val="es-ES"/>
        </w:rPr>
        <w:t>alto</w:t>
      </w:r>
      <w:r w:rsidR="00B8778B" w:rsidRPr="00B25D65">
        <w:rPr>
          <w:rFonts w:ascii="Verdana" w:hAnsi="Verdana" w:cs="Arial"/>
          <w:sz w:val="22"/>
          <w:szCs w:val="22"/>
          <w:lang w:val="es-ES"/>
        </w:rPr>
        <w:t xml:space="preserve"> precio </w:t>
      </w:r>
      <w:r w:rsidR="008B3B0B" w:rsidRPr="00B25D65">
        <w:rPr>
          <w:rFonts w:ascii="Verdana" w:hAnsi="Verdana" w:cs="Arial"/>
          <w:sz w:val="22"/>
          <w:szCs w:val="22"/>
          <w:lang w:val="es-ES"/>
        </w:rPr>
        <w:t>a</w:t>
      </w:r>
      <w:r w:rsidR="00B8778B" w:rsidRPr="00B25D65">
        <w:rPr>
          <w:rFonts w:ascii="Verdana" w:hAnsi="Verdana" w:cs="Arial"/>
          <w:sz w:val="22"/>
          <w:szCs w:val="22"/>
          <w:lang w:val="es-ES"/>
        </w:rPr>
        <w:t xml:space="preserve"> </w:t>
      </w:r>
      <w:r w:rsidR="008B3B0B" w:rsidRPr="00B25D65">
        <w:rPr>
          <w:rFonts w:ascii="Verdana" w:hAnsi="Verdana" w:cs="Arial"/>
          <w:sz w:val="22"/>
          <w:szCs w:val="22"/>
          <w:lang w:val="es-ES"/>
        </w:rPr>
        <w:t>aquellos</w:t>
      </w:r>
      <w:r w:rsidR="00B8778B" w:rsidRPr="00B25D65">
        <w:rPr>
          <w:rFonts w:ascii="Verdana" w:hAnsi="Verdana" w:cs="Arial"/>
          <w:sz w:val="22"/>
          <w:szCs w:val="22"/>
          <w:lang w:val="es-ES"/>
        </w:rPr>
        <w:t xml:space="preserve"> cuya unidad cotice en precio de venta al público en un monto</w:t>
      </w:r>
      <w:r w:rsidR="008B3B0B" w:rsidRPr="00B25D65">
        <w:rPr>
          <w:rFonts w:ascii="Verdana" w:hAnsi="Verdana" w:cs="Arial"/>
          <w:sz w:val="22"/>
          <w:szCs w:val="22"/>
          <w:lang w:val="es-ES"/>
        </w:rPr>
        <w:t xml:space="preserve"> </w:t>
      </w:r>
      <w:r w:rsidR="00B8778B" w:rsidRPr="00B25D65">
        <w:rPr>
          <w:rFonts w:ascii="Verdana" w:hAnsi="Verdana" w:cs="Arial"/>
          <w:sz w:val="22"/>
          <w:szCs w:val="22"/>
          <w:lang w:val="es-ES"/>
        </w:rPr>
        <w:t xml:space="preserve">equivalente o </w:t>
      </w:r>
      <w:r w:rsidR="00450260" w:rsidRPr="00B25D65">
        <w:rPr>
          <w:rFonts w:ascii="Verdana" w:hAnsi="Verdana" w:cs="Arial"/>
          <w:sz w:val="22"/>
          <w:szCs w:val="22"/>
          <w:lang w:val="es-ES"/>
        </w:rPr>
        <w:t>superior</w:t>
      </w:r>
      <w:r w:rsidR="00B8778B" w:rsidRPr="00B25D65">
        <w:rPr>
          <w:rFonts w:ascii="Verdana" w:hAnsi="Verdana" w:cs="Arial"/>
          <w:sz w:val="22"/>
          <w:szCs w:val="22"/>
          <w:lang w:val="es-ES"/>
        </w:rPr>
        <w:t xml:space="preserve"> a un salario mínimo para actividades no especificadas.</w:t>
      </w:r>
      <w:r w:rsidR="00450260" w:rsidRPr="00B25D65">
        <w:rPr>
          <w:rFonts w:ascii="Verdana" w:hAnsi="Verdana" w:cs="Arial"/>
          <w:sz w:val="22"/>
          <w:szCs w:val="22"/>
          <w:lang w:val="es-ES"/>
        </w:rPr>
        <w:t xml:space="preserve"> </w:t>
      </w:r>
    </w:p>
    <w:p w:rsidR="00B25D65" w:rsidRPr="00B25D65" w:rsidRDefault="00B25D65" w:rsidP="0090486F">
      <w:pPr>
        <w:pStyle w:val="NormalWeb"/>
        <w:jc w:val="both"/>
        <w:rPr>
          <w:rFonts w:ascii="Verdana" w:hAnsi="Verdana" w:cs="Arial"/>
          <w:kern w:val="3"/>
          <w:sz w:val="22"/>
          <w:szCs w:val="22"/>
          <w:lang w:val="es-ES" w:eastAsia="es-ES" w:bidi="es-ES"/>
        </w:rPr>
      </w:pPr>
      <w:r w:rsidRPr="00B25D65">
        <w:rPr>
          <w:rFonts w:ascii="Verdana" w:hAnsi="Verdana" w:cs="Arial"/>
          <w:b/>
          <w:color w:val="000000"/>
          <w:sz w:val="22"/>
          <w:szCs w:val="22"/>
          <w:shd w:val="clear" w:color="auto" w:fill="FFFFFF"/>
          <w:lang w:val="es-ES"/>
        </w:rPr>
        <w:t>Artículo 8°</w:t>
      </w:r>
      <w:r w:rsidRPr="00B25D65">
        <w:rPr>
          <w:rFonts w:ascii="Verdana" w:hAnsi="Verdana" w:cs="Arial"/>
          <w:b/>
          <w:color w:val="000000"/>
          <w:sz w:val="22"/>
          <w:szCs w:val="22"/>
          <w:shd w:val="clear" w:color="auto" w:fill="FFFFFF"/>
          <w:lang w:val="es-ES"/>
        </w:rPr>
        <w:tab/>
      </w:r>
      <w:r w:rsidRPr="00B25D65">
        <w:rPr>
          <w:rFonts w:ascii="Verdana" w:hAnsi="Verdana" w:cs="Arial"/>
          <w:color w:val="000000"/>
          <w:sz w:val="22"/>
          <w:szCs w:val="22"/>
          <w:shd w:val="clear" w:color="auto" w:fill="FFFFFF"/>
          <w:lang w:val="es-ES"/>
        </w:rPr>
        <w:t>Comuníquese a quien corresponda y cumplido, archivar.</w:t>
      </w:r>
    </w:p>
    <w:p w:rsidR="00032B8E" w:rsidRPr="00B25D65" w:rsidRDefault="00032B8E" w:rsidP="000D076B">
      <w:pPr>
        <w:pStyle w:val="NormalWeb"/>
        <w:jc w:val="both"/>
        <w:rPr>
          <w:rFonts w:ascii="Verdana" w:hAnsi="Verdana" w:cs="Arial"/>
          <w:color w:val="000000" w:themeColor="text1"/>
          <w:sz w:val="22"/>
          <w:szCs w:val="22"/>
          <w:lang w:val="es-ES"/>
        </w:rPr>
      </w:pPr>
    </w:p>
    <w:p w:rsidR="00AB67AE" w:rsidRPr="00B25D65" w:rsidRDefault="00AB67AE" w:rsidP="00AB67AE">
      <w:pPr>
        <w:jc w:val="both"/>
        <w:rPr>
          <w:rFonts w:ascii="Verdana" w:hAnsi="Verdana" w:cs="Arial"/>
          <w:color w:val="FF0000"/>
          <w:sz w:val="22"/>
          <w:szCs w:val="22"/>
          <w:lang w:val="es-ES"/>
        </w:rPr>
      </w:pPr>
    </w:p>
    <w:p w:rsidR="00AB67AE" w:rsidRPr="00B25D65" w:rsidRDefault="00AB67AE" w:rsidP="00AB67AE">
      <w:pPr>
        <w:jc w:val="both"/>
        <w:rPr>
          <w:rFonts w:ascii="Verdana" w:hAnsi="Verdana" w:cs="Arial"/>
          <w:color w:val="FF0000"/>
          <w:sz w:val="22"/>
          <w:szCs w:val="22"/>
          <w:lang w:val="es-ES"/>
        </w:rPr>
      </w:pPr>
    </w:p>
    <w:p w:rsidR="00AB67AE" w:rsidRPr="00B25D65" w:rsidRDefault="00AB67AE" w:rsidP="00AB67AE">
      <w:pPr>
        <w:jc w:val="both"/>
        <w:rPr>
          <w:rFonts w:ascii="Verdana" w:hAnsi="Verdana" w:cs="Arial"/>
          <w:color w:val="000000" w:themeColor="text1"/>
          <w:sz w:val="22"/>
          <w:szCs w:val="22"/>
          <w:lang w:val="es-ES"/>
        </w:rPr>
      </w:pPr>
    </w:p>
    <w:p w:rsidR="00AB67AE" w:rsidRPr="00B25D65" w:rsidRDefault="00AB67AE" w:rsidP="000D076B">
      <w:pPr>
        <w:pStyle w:val="NormalWeb"/>
        <w:jc w:val="both"/>
        <w:rPr>
          <w:rFonts w:ascii="Verdana" w:hAnsi="Verdana" w:cs="Arial"/>
          <w:color w:val="000000" w:themeColor="text1"/>
          <w:sz w:val="22"/>
          <w:szCs w:val="22"/>
          <w:lang w:val="es-ES"/>
        </w:rPr>
      </w:pPr>
    </w:p>
    <w:p w:rsidR="005E4D1B" w:rsidRPr="00B25D65" w:rsidRDefault="005E4D1B" w:rsidP="005E4D1B">
      <w:pPr>
        <w:rPr>
          <w:rFonts w:ascii="Verdana" w:hAnsi="Verdana" w:cs="Arial"/>
          <w:color w:val="000000" w:themeColor="text1"/>
          <w:sz w:val="22"/>
          <w:szCs w:val="22"/>
          <w:lang w:val="es-ES"/>
        </w:rPr>
      </w:pPr>
    </w:p>
    <w:p w:rsidR="005E4D1B" w:rsidRPr="00B25D65" w:rsidRDefault="005E4D1B" w:rsidP="005E4D1B">
      <w:pPr>
        <w:rPr>
          <w:rFonts w:ascii="Verdana" w:hAnsi="Verdana" w:cs="Arial"/>
          <w:color w:val="000000" w:themeColor="text1"/>
          <w:sz w:val="22"/>
          <w:szCs w:val="22"/>
          <w:lang w:val="es-ES"/>
        </w:rPr>
      </w:pPr>
    </w:p>
    <w:sectPr w:rsidR="005E4D1B" w:rsidRPr="00B25D65" w:rsidSect="00961D6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6E65"/>
    <w:multiLevelType w:val="hybridMultilevel"/>
    <w:tmpl w:val="C22A4A5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1157B6B"/>
    <w:multiLevelType w:val="hybridMultilevel"/>
    <w:tmpl w:val="BE263AAC"/>
    <w:lvl w:ilvl="0" w:tplc="F8C67D6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15:restartNumberingAfterBreak="0">
    <w:nsid w:val="1258619E"/>
    <w:multiLevelType w:val="hybridMultilevel"/>
    <w:tmpl w:val="55EA8C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4A8181D"/>
    <w:multiLevelType w:val="hybridMultilevel"/>
    <w:tmpl w:val="84509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39A5978"/>
    <w:multiLevelType w:val="hybridMultilevel"/>
    <w:tmpl w:val="B70AA086"/>
    <w:lvl w:ilvl="0" w:tplc="61FA494A">
      <w:start w:val="2"/>
      <w:numFmt w:val="bullet"/>
      <w:lvlText w:val="-"/>
      <w:lvlJc w:val="left"/>
      <w:pPr>
        <w:ind w:left="720" w:hanging="360"/>
      </w:pPr>
      <w:rPr>
        <w:rFonts w:ascii="Calibri" w:eastAsiaTheme="minorHAnsi" w:hAnsi="Calibri" w:cs="Calibri"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7B0EDE"/>
    <w:multiLevelType w:val="hybridMultilevel"/>
    <w:tmpl w:val="20D4B0F0"/>
    <w:lvl w:ilvl="0" w:tplc="61F445F8">
      <w:start w:val="1"/>
      <w:numFmt w:val="upperLetter"/>
      <w:lvlText w:val="%1-"/>
      <w:lvlJc w:val="left"/>
      <w:pPr>
        <w:ind w:left="1080" w:hanging="360"/>
      </w:pPr>
      <w:rPr>
        <w:rFonts w:hint="default"/>
        <w:b/>
        <w:bCs/>
        <w:color w:val="auto"/>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15:restartNumberingAfterBreak="0">
    <w:nsid w:val="46945DB0"/>
    <w:multiLevelType w:val="hybridMultilevel"/>
    <w:tmpl w:val="F638755E"/>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15:restartNumberingAfterBreak="0">
    <w:nsid w:val="5B5C16E5"/>
    <w:multiLevelType w:val="hybridMultilevel"/>
    <w:tmpl w:val="E42AC368"/>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15:restartNumberingAfterBreak="0">
    <w:nsid w:val="5D526F70"/>
    <w:multiLevelType w:val="hybridMultilevel"/>
    <w:tmpl w:val="29AC189E"/>
    <w:lvl w:ilvl="0" w:tplc="2C0A0001">
      <w:start w:val="1"/>
      <w:numFmt w:val="bullet"/>
      <w:lvlText w:val=""/>
      <w:lvlJc w:val="left"/>
      <w:pPr>
        <w:ind w:left="1495"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15:restartNumberingAfterBreak="0">
    <w:nsid w:val="6D9112EA"/>
    <w:multiLevelType w:val="hybridMultilevel"/>
    <w:tmpl w:val="A184AE24"/>
    <w:lvl w:ilvl="0" w:tplc="2C0A0001">
      <w:start w:val="1"/>
      <w:numFmt w:val="bullet"/>
      <w:lvlText w:val=""/>
      <w:lvlJc w:val="left"/>
      <w:pPr>
        <w:ind w:left="1080" w:hanging="360"/>
      </w:pPr>
      <w:rPr>
        <w:rFonts w:ascii="Symbol" w:hAnsi="Symbol" w:hint="default"/>
        <w:b/>
        <w:bCs/>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6EA45CA6"/>
    <w:multiLevelType w:val="hybridMultilevel"/>
    <w:tmpl w:val="08C84B2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29D4FD8"/>
    <w:multiLevelType w:val="hybridMultilevel"/>
    <w:tmpl w:val="91E445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3042666"/>
    <w:multiLevelType w:val="hybridMultilevel"/>
    <w:tmpl w:val="906E4E26"/>
    <w:lvl w:ilvl="0" w:tplc="58F04E70">
      <w:start w:val="1"/>
      <w:numFmt w:val="lowerRoman"/>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7F13C99"/>
    <w:multiLevelType w:val="hybridMultilevel"/>
    <w:tmpl w:val="DA2A2D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8082079"/>
    <w:multiLevelType w:val="hybridMultilevel"/>
    <w:tmpl w:val="906E4E26"/>
    <w:lvl w:ilvl="0" w:tplc="FFFFFFFF">
      <w:start w:val="1"/>
      <w:numFmt w:val="low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
  </w:num>
  <w:num w:numId="5">
    <w:abstractNumId w:val="2"/>
  </w:num>
  <w:num w:numId="6">
    <w:abstractNumId w:val="11"/>
  </w:num>
  <w:num w:numId="7">
    <w:abstractNumId w:val="3"/>
  </w:num>
  <w:num w:numId="8">
    <w:abstractNumId w:val="0"/>
  </w:num>
  <w:num w:numId="9">
    <w:abstractNumId w:val="13"/>
  </w:num>
  <w:num w:numId="10">
    <w:abstractNumId w:val="10"/>
  </w:num>
  <w:num w:numId="11">
    <w:abstractNumId w:val="5"/>
  </w:num>
  <w:num w:numId="12">
    <w:abstractNumId w:val="6"/>
  </w:num>
  <w:num w:numId="13">
    <w:abstractNumId w:val="7"/>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CE13D6"/>
    <w:rsid w:val="00003F08"/>
    <w:rsid w:val="00007E01"/>
    <w:rsid w:val="00007F5E"/>
    <w:rsid w:val="00014822"/>
    <w:rsid w:val="00015442"/>
    <w:rsid w:val="00024D20"/>
    <w:rsid w:val="00032B8E"/>
    <w:rsid w:val="00046879"/>
    <w:rsid w:val="000C2257"/>
    <w:rsid w:val="000D076B"/>
    <w:rsid w:val="000D141B"/>
    <w:rsid w:val="000D1D08"/>
    <w:rsid w:val="000F162E"/>
    <w:rsid w:val="00122056"/>
    <w:rsid w:val="0012447D"/>
    <w:rsid w:val="001246C5"/>
    <w:rsid w:val="00127DBA"/>
    <w:rsid w:val="001313EB"/>
    <w:rsid w:val="00131626"/>
    <w:rsid w:val="001367DB"/>
    <w:rsid w:val="0017640C"/>
    <w:rsid w:val="00181148"/>
    <w:rsid w:val="001825C1"/>
    <w:rsid w:val="001A5339"/>
    <w:rsid w:val="001C5B42"/>
    <w:rsid w:val="001D2B69"/>
    <w:rsid w:val="001E73A7"/>
    <w:rsid w:val="001F5607"/>
    <w:rsid w:val="00216065"/>
    <w:rsid w:val="0022071C"/>
    <w:rsid w:val="0023306D"/>
    <w:rsid w:val="00236640"/>
    <w:rsid w:val="00236B54"/>
    <w:rsid w:val="00245686"/>
    <w:rsid w:val="00257E30"/>
    <w:rsid w:val="002608D4"/>
    <w:rsid w:val="00263D11"/>
    <w:rsid w:val="00265519"/>
    <w:rsid w:val="0026728F"/>
    <w:rsid w:val="002708BD"/>
    <w:rsid w:val="00272811"/>
    <w:rsid w:val="002A723A"/>
    <w:rsid w:val="002D3A7A"/>
    <w:rsid w:val="002D46AD"/>
    <w:rsid w:val="002D51B6"/>
    <w:rsid w:val="002E18B0"/>
    <w:rsid w:val="00300AD4"/>
    <w:rsid w:val="0031051B"/>
    <w:rsid w:val="0031309B"/>
    <w:rsid w:val="0032288E"/>
    <w:rsid w:val="00331B9B"/>
    <w:rsid w:val="00337901"/>
    <w:rsid w:val="00370309"/>
    <w:rsid w:val="00387D0F"/>
    <w:rsid w:val="0039380D"/>
    <w:rsid w:val="003A10D2"/>
    <w:rsid w:val="003A1213"/>
    <w:rsid w:val="003A1AD8"/>
    <w:rsid w:val="003B4D76"/>
    <w:rsid w:val="003C77A8"/>
    <w:rsid w:val="003D659A"/>
    <w:rsid w:val="003E689D"/>
    <w:rsid w:val="003F54B2"/>
    <w:rsid w:val="0041225B"/>
    <w:rsid w:val="004176C3"/>
    <w:rsid w:val="00435C39"/>
    <w:rsid w:val="00450260"/>
    <w:rsid w:val="00463CB7"/>
    <w:rsid w:val="00484799"/>
    <w:rsid w:val="0048592E"/>
    <w:rsid w:val="004952E4"/>
    <w:rsid w:val="004B21CE"/>
    <w:rsid w:val="004C0449"/>
    <w:rsid w:val="004C631C"/>
    <w:rsid w:val="004C7C53"/>
    <w:rsid w:val="004E5C55"/>
    <w:rsid w:val="004F0117"/>
    <w:rsid w:val="004F20E2"/>
    <w:rsid w:val="00501755"/>
    <w:rsid w:val="00535D7F"/>
    <w:rsid w:val="005436A7"/>
    <w:rsid w:val="0056780A"/>
    <w:rsid w:val="0057369D"/>
    <w:rsid w:val="005755CE"/>
    <w:rsid w:val="005763FB"/>
    <w:rsid w:val="00577163"/>
    <w:rsid w:val="005870B9"/>
    <w:rsid w:val="00593CE0"/>
    <w:rsid w:val="005A0150"/>
    <w:rsid w:val="005A2AF9"/>
    <w:rsid w:val="005A50A2"/>
    <w:rsid w:val="005B051E"/>
    <w:rsid w:val="005C08C1"/>
    <w:rsid w:val="005C157D"/>
    <w:rsid w:val="005C31B2"/>
    <w:rsid w:val="005C4880"/>
    <w:rsid w:val="005D0536"/>
    <w:rsid w:val="005E0958"/>
    <w:rsid w:val="005E4D1B"/>
    <w:rsid w:val="005F1873"/>
    <w:rsid w:val="005F7F86"/>
    <w:rsid w:val="00615642"/>
    <w:rsid w:val="006308B4"/>
    <w:rsid w:val="006324E8"/>
    <w:rsid w:val="00633C1D"/>
    <w:rsid w:val="00687D9B"/>
    <w:rsid w:val="006926AE"/>
    <w:rsid w:val="00695550"/>
    <w:rsid w:val="006967A1"/>
    <w:rsid w:val="006B65CB"/>
    <w:rsid w:val="006B6D8F"/>
    <w:rsid w:val="006C1EE0"/>
    <w:rsid w:val="006F311B"/>
    <w:rsid w:val="007102DA"/>
    <w:rsid w:val="00717EA9"/>
    <w:rsid w:val="00725815"/>
    <w:rsid w:val="00732981"/>
    <w:rsid w:val="0073431F"/>
    <w:rsid w:val="00734DB6"/>
    <w:rsid w:val="00734F26"/>
    <w:rsid w:val="00765EF8"/>
    <w:rsid w:val="00772182"/>
    <w:rsid w:val="00773223"/>
    <w:rsid w:val="007C6003"/>
    <w:rsid w:val="007C7EF4"/>
    <w:rsid w:val="007D195E"/>
    <w:rsid w:val="007E280E"/>
    <w:rsid w:val="007F3DD7"/>
    <w:rsid w:val="00805E0F"/>
    <w:rsid w:val="00811AE3"/>
    <w:rsid w:val="00815A1D"/>
    <w:rsid w:val="008258C8"/>
    <w:rsid w:val="00836E36"/>
    <w:rsid w:val="00846054"/>
    <w:rsid w:val="00857BF8"/>
    <w:rsid w:val="00861C6C"/>
    <w:rsid w:val="00863CB3"/>
    <w:rsid w:val="00870FBA"/>
    <w:rsid w:val="00881C5B"/>
    <w:rsid w:val="008A581D"/>
    <w:rsid w:val="008B3B0B"/>
    <w:rsid w:val="008B5F6F"/>
    <w:rsid w:val="008E4946"/>
    <w:rsid w:val="00900F15"/>
    <w:rsid w:val="0090310A"/>
    <w:rsid w:val="0090486F"/>
    <w:rsid w:val="00914466"/>
    <w:rsid w:val="00916897"/>
    <w:rsid w:val="00916C7C"/>
    <w:rsid w:val="009223D3"/>
    <w:rsid w:val="009451D3"/>
    <w:rsid w:val="00954373"/>
    <w:rsid w:val="00961D6E"/>
    <w:rsid w:val="00976833"/>
    <w:rsid w:val="0098119B"/>
    <w:rsid w:val="009961F5"/>
    <w:rsid w:val="009A15D2"/>
    <w:rsid w:val="009A7C54"/>
    <w:rsid w:val="009C0236"/>
    <w:rsid w:val="009C04D5"/>
    <w:rsid w:val="009C0EDE"/>
    <w:rsid w:val="009C6650"/>
    <w:rsid w:val="009D0B4E"/>
    <w:rsid w:val="009D0F90"/>
    <w:rsid w:val="00A20D51"/>
    <w:rsid w:val="00A22F2C"/>
    <w:rsid w:val="00A31F2D"/>
    <w:rsid w:val="00A3747C"/>
    <w:rsid w:val="00A41C3F"/>
    <w:rsid w:val="00A4634C"/>
    <w:rsid w:val="00A61027"/>
    <w:rsid w:val="00A64213"/>
    <w:rsid w:val="00A82D61"/>
    <w:rsid w:val="00A97515"/>
    <w:rsid w:val="00AB6354"/>
    <w:rsid w:val="00AB67AE"/>
    <w:rsid w:val="00AD03C4"/>
    <w:rsid w:val="00AE136C"/>
    <w:rsid w:val="00B17E00"/>
    <w:rsid w:val="00B25D65"/>
    <w:rsid w:val="00B35DA0"/>
    <w:rsid w:val="00B37776"/>
    <w:rsid w:val="00B42024"/>
    <w:rsid w:val="00B64EF8"/>
    <w:rsid w:val="00B76130"/>
    <w:rsid w:val="00B77049"/>
    <w:rsid w:val="00B8778B"/>
    <w:rsid w:val="00BA44E5"/>
    <w:rsid w:val="00BB6314"/>
    <w:rsid w:val="00BC0BB1"/>
    <w:rsid w:val="00BD72CF"/>
    <w:rsid w:val="00BF1336"/>
    <w:rsid w:val="00BF52BE"/>
    <w:rsid w:val="00C014F5"/>
    <w:rsid w:val="00C039AD"/>
    <w:rsid w:val="00C33D42"/>
    <w:rsid w:val="00C40430"/>
    <w:rsid w:val="00C41987"/>
    <w:rsid w:val="00C43C1C"/>
    <w:rsid w:val="00C55437"/>
    <w:rsid w:val="00C55851"/>
    <w:rsid w:val="00C57DB1"/>
    <w:rsid w:val="00C61DAA"/>
    <w:rsid w:val="00C67B04"/>
    <w:rsid w:val="00C76DA7"/>
    <w:rsid w:val="00C9061D"/>
    <w:rsid w:val="00CA4879"/>
    <w:rsid w:val="00CC0476"/>
    <w:rsid w:val="00CD2FBD"/>
    <w:rsid w:val="00CE13D6"/>
    <w:rsid w:val="00CF3118"/>
    <w:rsid w:val="00CF54BB"/>
    <w:rsid w:val="00D045F3"/>
    <w:rsid w:val="00D137B0"/>
    <w:rsid w:val="00D161D3"/>
    <w:rsid w:val="00D33276"/>
    <w:rsid w:val="00D56D3F"/>
    <w:rsid w:val="00D64B1C"/>
    <w:rsid w:val="00D713B7"/>
    <w:rsid w:val="00D749C9"/>
    <w:rsid w:val="00D853DA"/>
    <w:rsid w:val="00D919F0"/>
    <w:rsid w:val="00D94B25"/>
    <w:rsid w:val="00D952C5"/>
    <w:rsid w:val="00DA4BC6"/>
    <w:rsid w:val="00DA6A42"/>
    <w:rsid w:val="00DB2BDC"/>
    <w:rsid w:val="00DB308F"/>
    <w:rsid w:val="00DD09DA"/>
    <w:rsid w:val="00DF53CA"/>
    <w:rsid w:val="00E203F4"/>
    <w:rsid w:val="00E20694"/>
    <w:rsid w:val="00E263D6"/>
    <w:rsid w:val="00E57D62"/>
    <w:rsid w:val="00E609ED"/>
    <w:rsid w:val="00E70E8B"/>
    <w:rsid w:val="00E75044"/>
    <w:rsid w:val="00EA4F95"/>
    <w:rsid w:val="00EB4073"/>
    <w:rsid w:val="00EB4E3A"/>
    <w:rsid w:val="00EC1954"/>
    <w:rsid w:val="00ED1FE3"/>
    <w:rsid w:val="00EE4FFD"/>
    <w:rsid w:val="00EF38C1"/>
    <w:rsid w:val="00F008CF"/>
    <w:rsid w:val="00F03B88"/>
    <w:rsid w:val="00F23218"/>
    <w:rsid w:val="00F3751E"/>
    <w:rsid w:val="00F444DE"/>
    <w:rsid w:val="00F46AE8"/>
    <w:rsid w:val="00F50DC4"/>
    <w:rsid w:val="00F53D46"/>
    <w:rsid w:val="00FA0C99"/>
    <w:rsid w:val="00FA6BE8"/>
    <w:rsid w:val="00FB202D"/>
    <w:rsid w:val="00FB6526"/>
    <w:rsid w:val="00FB662E"/>
    <w:rsid w:val="00FC7A62"/>
    <w:rsid w:val="00FD1065"/>
    <w:rsid w:val="00FD1A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5D7C8-4254-4455-9E46-930B425A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4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13D6"/>
    <w:pPr>
      <w:ind w:left="720"/>
      <w:contextualSpacing/>
    </w:pPr>
  </w:style>
  <w:style w:type="paragraph" w:styleId="Revisin">
    <w:name w:val="Revision"/>
    <w:hidden/>
    <w:uiPriority w:val="99"/>
    <w:semiHidden/>
    <w:rsid w:val="00916897"/>
  </w:style>
  <w:style w:type="character" w:styleId="Refdecomentario">
    <w:name w:val="annotation reference"/>
    <w:basedOn w:val="Fuentedeprrafopredeter"/>
    <w:uiPriority w:val="99"/>
    <w:semiHidden/>
    <w:unhideWhenUsed/>
    <w:rsid w:val="00916897"/>
    <w:rPr>
      <w:sz w:val="16"/>
      <w:szCs w:val="16"/>
    </w:rPr>
  </w:style>
  <w:style w:type="paragraph" w:styleId="Textocomentario">
    <w:name w:val="annotation text"/>
    <w:basedOn w:val="Normal"/>
    <w:link w:val="TextocomentarioCar"/>
    <w:uiPriority w:val="99"/>
    <w:unhideWhenUsed/>
    <w:rsid w:val="00916897"/>
    <w:rPr>
      <w:sz w:val="20"/>
      <w:szCs w:val="20"/>
    </w:rPr>
  </w:style>
  <w:style w:type="character" w:customStyle="1" w:styleId="TextocomentarioCar">
    <w:name w:val="Texto comentario Car"/>
    <w:basedOn w:val="Fuentedeprrafopredeter"/>
    <w:link w:val="Textocomentario"/>
    <w:uiPriority w:val="99"/>
    <w:rsid w:val="00916897"/>
    <w:rPr>
      <w:sz w:val="20"/>
      <w:szCs w:val="20"/>
    </w:rPr>
  </w:style>
  <w:style w:type="paragraph" w:styleId="Asuntodelcomentario">
    <w:name w:val="annotation subject"/>
    <w:basedOn w:val="Textocomentario"/>
    <w:next w:val="Textocomentario"/>
    <w:link w:val="AsuntodelcomentarioCar"/>
    <w:uiPriority w:val="99"/>
    <w:semiHidden/>
    <w:unhideWhenUsed/>
    <w:rsid w:val="00916897"/>
    <w:rPr>
      <w:b/>
      <w:bCs/>
    </w:rPr>
  </w:style>
  <w:style w:type="character" w:customStyle="1" w:styleId="AsuntodelcomentarioCar">
    <w:name w:val="Asunto del comentario Car"/>
    <w:basedOn w:val="TextocomentarioCar"/>
    <w:link w:val="Asuntodelcomentario"/>
    <w:uiPriority w:val="99"/>
    <w:semiHidden/>
    <w:rsid w:val="00916897"/>
    <w:rPr>
      <w:b/>
      <w:bCs/>
      <w:sz w:val="20"/>
      <w:szCs w:val="20"/>
    </w:rPr>
  </w:style>
  <w:style w:type="paragraph" w:styleId="NormalWeb">
    <w:name w:val="Normal (Web)"/>
    <w:basedOn w:val="Normal"/>
    <w:uiPriority w:val="99"/>
    <w:unhideWhenUsed/>
    <w:rsid w:val="005E4D1B"/>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23428">
      <w:bodyDiv w:val="1"/>
      <w:marLeft w:val="0"/>
      <w:marRight w:val="0"/>
      <w:marTop w:val="0"/>
      <w:marBottom w:val="0"/>
      <w:divBdr>
        <w:top w:val="none" w:sz="0" w:space="0" w:color="auto"/>
        <w:left w:val="none" w:sz="0" w:space="0" w:color="auto"/>
        <w:bottom w:val="none" w:sz="0" w:space="0" w:color="auto"/>
        <w:right w:val="none" w:sz="0" w:space="0" w:color="auto"/>
      </w:divBdr>
      <w:divsChild>
        <w:div w:id="98457653">
          <w:marLeft w:val="0"/>
          <w:marRight w:val="0"/>
          <w:marTop w:val="0"/>
          <w:marBottom w:val="0"/>
          <w:divBdr>
            <w:top w:val="none" w:sz="0" w:space="0" w:color="auto"/>
            <w:left w:val="none" w:sz="0" w:space="0" w:color="auto"/>
            <w:bottom w:val="none" w:sz="0" w:space="0" w:color="auto"/>
            <w:right w:val="none" w:sz="0" w:space="0" w:color="auto"/>
          </w:divBdr>
          <w:divsChild>
            <w:div w:id="1942712982">
              <w:marLeft w:val="0"/>
              <w:marRight w:val="0"/>
              <w:marTop w:val="0"/>
              <w:marBottom w:val="0"/>
              <w:divBdr>
                <w:top w:val="none" w:sz="0" w:space="0" w:color="auto"/>
                <w:left w:val="none" w:sz="0" w:space="0" w:color="auto"/>
                <w:bottom w:val="none" w:sz="0" w:space="0" w:color="auto"/>
                <w:right w:val="none" w:sz="0" w:space="0" w:color="auto"/>
              </w:divBdr>
              <w:divsChild>
                <w:div w:id="14366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96675">
      <w:bodyDiv w:val="1"/>
      <w:marLeft w:val="0"/>
      <w:marRight w:val="0"/>
      <w:marTop w:val="0"/>
      <w:marBottom w:val="0"/>
      <w:divBdr>
        <w:top w:val="none" w:sz="0" w:space="0" w:color="auto"/>
        <w:left w:val="none" w:sz="0" w:space="0" w:color="auto"/>
        <w:bottom w:val="none" w:sz="0" w:space="0" w:color="auto"/>
        <w:right w:val="none" w:sz="0" w:space="0" w:color="auto"/>
      </w:divBdr>
      <w:divsChild>
        <w:div w:id="458300343">
          <w:marLeft w:val="0"/>
          <w:marRight w:val="0"/>
          <w:marTop w:val="0"/>
          <w:marBottom w:val="0"/>
          <w:divBdr>
            <w:top w:val="none" w:sz="0" w:space="0" w:color="auto"/>
            <w:left w:val="none" w:sz="0" w:space="0" w:color="auto"/>
            <w:bottom w:val="none" w:sz="0" w:space="0" w:color="auto"/>
            <w:right w:val="none" w:sz="0" w:space="0" w:color="auto"/>
          </w:divBdr>
          <w:divsChild>
            <w:div w:id="138085117">
              <w:marLeft w:val="0"/>
              <w:marRight w:val="0"/>
              <w:marTop w:val="0"/>
              <w:marBottom w:val="0"/>
              <w:divBdr>
                <w:top w:val="none" w:sz="0" w:space="0" w:color="auto"/>
                <w:left w:val="none" w:sz="0" w:space="0" w:color="auto"/>
                <w:bottom w:val="none" w:sz="0" w:space="0" w:color="auto"/>
                <w:right w:val="none" w:sz="0" w:space="0" w:color="auto"/>
              </w:divBdr>
              <w:divsChild>
                <w:div w:id="4021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55936">
          <w:marLeft w:val="0"/>
          <w:marRight w:val="0"/>
          <w:marTop w:val="0"/>
          <w:marBottom w:val="0"/>
          <w:divBdr>
            <w:top w:val="none" w:sz="0" w:space="0" w:color="auto"/>
            <w:left w:val="none" w:sz="0" w:space="0" w:color="auto"/>
            <w:bottom w:val="none" w:sz="0" w:space="0" w:color="auto"/>
            <w:right w:val="none" w:sz="0" w:space="0" w:color="auto"/>
          </w:divBdr>
          <w:divsChild>
            <w:div w:id="602153486">
              <w:marLeft w:val="0"/>
              <w:marRight w:val="0"/>
              <w:marTop w:val="0"/>
              <w:marBottom w:val="0"/>
              <w:divBdr>
                <w:top w:val="none" w:sz="0" w:space="0" w:color="auto"/>
                <w:left w:val="none" w:sz="0" w:space="0" w:color="auto"/>
                <w:bottom w:val="none" w:sz="0" w:space="0" w:color="auto"/>
                <w:right w:val="none" w:sz="0" w:space="0" w:color="auto"/>
              </w:divBdr>
              <w:divsChild>
                <w:div w:id="10041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836</Words>
  <Characters>4601</Characters>
  <Application>Microsoft Office Word</Application>
  <DocSecurity>0</DocSecurity>
  <Lines>38</Lines>
  <Paragraphs>10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Viveros</dc:creator>
  <cp:lastModifiedBy>DELL</cp:lastModifiedBy>
  <cp:revision>3</cp:revision>
  <cp:lastPrinted>2023-08-31T13:32:00Z</cp:lastPrinted>
  <dcterms:created xsi:type="dcterms:W3CDTF">2023-08-31T14:58:00Z</dcterms:created>
  <dcterms:modified xsi:type="dcterms:W3CDTF">2023-08-31T15:43:00Z</dcterms:modified>
</cp:coreProperties>
</file>