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FC" w:rsidRDefault="004E2FFC">
      <w:pPr>
        <w:tabs>
          <w:tab w:val="left" w:pos="5796"/>
        </w:tabs>
        <w:rPr>
          <w:rFonts w:ascii="Tahoma" w:eastAsia="Tahoma" w:hAnsi="Tahoma" w:cs="Tahoma"/>
          <w:sz w:val="24"/>
          <w:szCs w:val="24"/>
        </w:rPr>
      </w:pPr>
    </w:p>
    <w:p w:rsidR="004E2FFC" w:rsidRDefault="00667639">
      <w:pPr>
        <w:tabs>
          <w:tab w:val="left" w:pos="579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NOTA INFORMATIVA DE SEGURIDAD DE DISPOSITIVOS MÉDICOS </w:t>
      </w:r>
    </w:p>
    <w:sdt>
      <w:sdtPr>
        <w:tag w:val="goog_rdk_0"/>
        <w:id w:val="996766779"/>
        <w:lock w:val="contentLocked"/>
      </w:sdtPr>
      <w:sdtEndPr/>
      <w:sdtContent>
        <w:tbl>
          <w:tblPr>
            <w:tblStyle w:val="a"/>
            <w:tblW w:w="8385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85"/>
          </w:tblGrid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Nº DE NOTA INFORMATIVA: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2025-001.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FECHA: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21/01/2025. 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276" w:lineRule="auto"/>
                  <w:jc w:val="both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PRODUCTO: </w:t>
                </w:r>
              </w:p>
              <w:p w:rsidR="004E2FFC" w:rsidRDefault="00667639">
                <w:pPr>
                  <w:tabs>
                    <w:tab w:val="left" w:pos="5796"/>
                  </w:tabs>
                  <w:spacing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PINZAS QUIRÚRGICAS B. BRAUN con NSO N° DMNSO-000012-02.  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276" w:lineRule="auto"/>
                  <w:jc w:val="both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FINALIDAD PREVISTA: </w:t>
                </w:r>
              </w:p>
              <w:p w:rsidR="004E2FFC" w:rsidRDefault="00667639">
                <w:pPr>
                  <w:tabs>
                    <w:tab w:val="left" w:pos="5796"/>
                  </w:tabs>
                  <w:spacing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Se utilizan para sujetar tejidos y pequeños vasos. 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FABRICANTE: </w:t>
                </w:r>
              </w:p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Aesculap AG, Alemania.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REPRESENTANTE LOCAL: </w:t>
                </w:r>
              </w:p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B. BRAUN MEDICAL PARAGUAY S.A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276" w:lineRule="auto"/>
                  <w:jc w:val="both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ASUNTO: </w:t>
                </w:r>
              </w:p>
              <w:p w:rsidR="004E2FFC" w:rsidRDefault="00667639">
                <w:pPr>
                  <w:tabs>
                    <w:tab w:val="left" w:pos="5796"/>
                  </w:tabs>
                  <w:spacing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Advertencias de seguridad y actualización de las instrucciones de uso de las pinzas quirúrgicas, debido a su posible rotura al utilizarse en situaciones no cubiertas por su diseño y límites de apertura de la mandíbula actuales. 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spacing w:line="360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DOCUMENTOS ADJUNT</w:t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OS: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Nota de aviso de la empresa e instrucciones de uso actualizados. </w:t>
                </w:r>
              </w:p>
            </w:tc>
          </w:tr>
          <w:tr w:rsidR="004E2FFC"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E2FFC" w:rsidRDefault="00667639">
                <w:pPr>
                  <w:tabs>
                    <w:tab w:val="left" w:pos="5796"/>
                  </w:tabs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Si tiene conocimiento de algún incidente relacionado con el uso de un dispositivo médico, puede notificar a través del correo </w:t>
                </w:r>
                <w:hyperlink r:id="rId8"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  <w:szCs w:val="20"/>
                      <w:u w:val="single"/>
                    </w:rPr>
                    <w:t>tecnovigilancia@dinavisa.gov.py</w:t>
                  </w:r>
                </w:hyperlink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 Su colaboración es de suma importancia para seguir velando por la seguridad de la población.</w:t>
                </w:r>
              </w:p>
            </w:tc>
          </w:tr>
        </w:tbl>
      </w:sdtContent>
    </w:sdt>
    <w:p w:rsidR="004E2FFC" w:rsidRDefault="004E2FFC">
      <w:pPr>
        <w:pBdr>
          <w:top w:val="nil"/>
          <w:left w:val="nil"/>
          <w:bottom w:val="nil"/>
          <w:right w:val="nil"/>
          <w:between w:val="nil"/>
        </w:pBdr>
        <w:tabs>
          <w:tab w:val="left" w:pos="5796"/>
        </w:tabs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4E2FFC">
      <w:headerReference w:type="default" r:id="rId9"/>
      <w:footerReference w:type="default" r:id="rId10"/>
      <w:pgSz w:w="12240" w:h="1872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39" w:rsidRDefault="00667639">
      <w:pPr>
        <w:spacing w:after="0" w:line="240" w:lineRule="auto"/>
      </w:pPr>
      <w:r>
        <w:separator/>
      </w:r>
    </w:p>
  </w:endnote>
  <w:endnote w:type="continuationSeparator" w:id="0">
    <w:p w:rsidR="00667639" w:rsidRDefault="0066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FC" w:rsidRDefault="004E2F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b/>
        <w:color w:val="000000"/>
        <w:sz w:val="16"/>
        <w:szCs w:val="16"/>
      </w:rPr>
    </w:pPr>
  </w:p>
  <w:p w:rsidR="004E2FFC" w:rsidRDefault="006676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Misión</w:t>
    </w:r>
    <w:r>
      <w:rPr>
        <w:color w:val="000000"/>
        <w:sz w:val="16"/>
        <w:szCs w:val="16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</w:t>
    </w:r>
    <w:r>
      <w:rPr>
        <w:color w:val="000000"/>
        <w:sz w:val="16"/>
        <w:szCs w:val="16"/>
      </w:rPr>
      <w:t>ollo, a través de acciones coordinadas e integradas, sostenidas en normas técnicas.</w:t>
    </w:r>
  </w:p>
  <w:p w:rsidR="004E2FFC" w:rsidRDefault="006676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Visión: </w:t>
    </w:r>
    <w:r>
      <w:rPr>
        <w:color w:val="000000"/>
        <w:sz w:val="16"/>
        <w:szCs w:val="16"/>
      </w:rPr>
      <w:t>Ser una institución reguladora y fiscalizadora de Referencia Nacional e Internacional reconocida por su capacidad técnica, credibilidad y compromiso con la protecci</w:t>
    </w:r>
    <w:r>
      <w:rPr>
        <w:color w:val="000000"/>
        <w:sz w:val="16"/>
        <w:szCs w:val="16"/>
      </w:rPr>
      <w:t>ón de la salud de la población y el desarrollo nacional.</w:t>
    </w:r>
  </w:p>
  <w:p w:rsidR="004E2FFC" w:rsidRDefault="006676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bookmarkStart w:id="1" w:name="_heading=h.30j0zll" w:colFirst="0" w:colLast="0"/>
    <w:bookmarkEnd w:id="1"/>
    <w:r>
      <w:rPr>
        <w:b/>
        <w:color w:val="000000"/>
        <w:sz w:val="18"/>
        <w:szCs w:val="18"/>
      </w:rPr>
      <w:t>Iturbe Nº 883 e/ Manuel Domínguez y Fulgencio R. Moreno</w:t>
    </w:r>
  </w:p>
  <w:p w:rsidR="004E2FFC" w:rsidRDefault="006676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Asunción, Paraguay</w:t>
    </w:r>
  </w:p>
  <w:p w:rsidR="004E2FFC" w:rsidRDefault="004E2F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39" w:rsidRDefault="00667639">
      <w:pPr>
        <w:spacing w:after="0" w:line="240" w:lineRule="auto"/>
      </w:pPr>
      <w:r>
        <w:separator/>
      </w:r>
    </w:p>
  </w:footnote>
  <w:footnote w:type="continuationSeparator" w:id="0">
    <w:p w:rsidR="00667639" w:rsidRDefault="0066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FC" w:rsidRDefault="00667639">
    <w:pPr>
      <w:tabs>
        <w:tab w:val="left" w:pos="2535"/>
      </w:tabs>
      <w:spacing w:after="0" w:line="240" w:lineRule="auto"/>
    </w:pPr>
    <w:r>
      <w:tab/>
    </w:r>
    <w:r>
      <w:rPr>
        <w:noProof/>
        <w:lang w:val="en-US"/>
      </w:rPr>
      <w:drawing>
        <wp:inline distT="0" distB="0" distL="0" distR="0">
          <wp:extent cx="6219825" cy="112014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9825" cy="1120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32F2"/>
    <w:multiLevelType w:val="multilevel"/>
    <w:tmpl w:val="7024B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FC"/>
    <w:rsid w:val="004E2FFC"/>
    <w:rsid w:val="00667639"/>
    <w:rsid w:val="00E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BBEC"/>
  <w15:docId w15:val="{85CB8EE1-F75A-458B-BF86-D044D02D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3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4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23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4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23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23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7E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3A5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3A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6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apple-tab-span">
    <w:name w:val="apple-tab-span"/>
    <w:basedOn w:val="Fuentedeprrafopredeter"/>
    <w:rsid w:val="00E765D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vigilancia@dinavisa.gov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85rjZ1hzLf8e9do9v7EcvJzCQ==">CgMxLjAaHwoBMBIaChgICVIUChJ0YWJsZS42cW14emg1enltZmQyCWguMzBqMHpsbDgAciExcE15Wm9rYWpNeHBmVmZSTFMwUGRMYm43RFlrcjIzZ2M=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InKulpado666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ACER</cp:lastModifiedBy>
  <cp:revision>2</cp:revision>
  <dcterms:created xsi:type="dcterms:W3CDTF">2024-06-14T12:37:00Z</dcterms:created>
  <dcterms:modified xsi:type="dcterms:W3CDTF">2025-02-07T17:08:00Z</dcterms:modified>
</cp:coreProperties>
</file>