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C7B" w:rsidRDefault="00B71C7B" w:rsidP="00B71C7B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:rsidR="00B71C7B" w:rsidRDefault="00B71C7B" w:rsidP="00B71C7B">
      <w:pPr>
        <w:spacing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B71C7B" w:rsidRDefault="00B71C7B" w:rsidP="00B71C7B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DECLARACIÓN JURADA PARA LA</w:t>
      </w:r>
      <w:r w:rsidRPr="00B71C7B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RENOVACIÓN DE REGISTRO SANITARIO</w:t>
      </w:r>
    </w:p>
    <w:p w:rsidR="00B71C7B" w:rsidRPr="00B71C7B" w:rsidRDefault="00B71C7B" w:rsidP="00B71C7B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 MEDICAMENTOS DE SÍNTESIS QUÍMICA</w:t>
      </w:r>
    </w:p>
    <w:p w:rsidR="00B71C7B" w:rsidRDefault="00B71C7B" w:rsidP="00B71C7B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B71C7B" w:rsidRDefault="00B71C7B" w:rsidP="00B71C7B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Sr. /Sra. </w:t>
      </w:r>
    </w:p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DIRECCIÓN NACIONAL DE VIGILANCIA SANITARIA </w:t>
      </w:r>
    </w:p>
    <w:p w:rsidR="00B71C7B" w:rsidRDefault="00B71C7B" w:rsidP="00B71C7B">
      <w:pPr>
        <w:spacing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Los que s</w:t>
      </w:r>
      <w:r>
        <w:rPr>
          <w:rFonts w:ascii="Arial" w:eastAsia="Arial" w:hAnsi="Arial" w:cs="Arial"/>
          <w:sz w:val="20"/>
          <w:szCs w:val="20"/>
        </w:rPr>
        <w:t>uscriben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879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B71C7B" w:rsidTr="003604AC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Responsable técnico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113743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z w:val="20"/>
                <w:szCs w:val="20"/>
              </w:rPr>
              <w:t>istro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</w:t>
            </w:r>
            <w:r>
              <w:rPr>
                <w:rFonts w:ascii="Arial" w:eastAsia="Arial" w:hAnsi="Arial" w:cs="Arial"/>
                <w:sz w:val="20"/>
                <w:szCs w:val="20"/>
              </w:rPr>
              <w:t>esional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71C7B" w:rsidTr="00644ED1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 legal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B202C4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C.I.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representación del titular del Registro Sanitario, la empresa con datos:</w:t>
      </w:r>
    </w:p>
    <w:tbl>
      <w:tblPr>
        <w:tblW w:w="879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B71C7B" w:rsidTr="004E0573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comercial/Razón social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9F6854">
        <w:trPr>
          <w:trHeight w:val="255"/>
        </w:trPr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(Según declarado en el RUE)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D76D33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1C69A9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B71C7B" w:rsidRDefault="00B71C7B" w:rsidP="00B71C7B">
      <w:pPr>
        <w:spacing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Solicitan para los fines pertinentes, la Renovación del Registro Sanitario según los siguientes datos en concordancia con el certificado de Registro Sanitario anterior: </w:t>
      </w:r>
    </w:p>
    <w:tbl>
      <w:tblPr>
        <w:tblW w:w="879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B71C7B" w:rsidTr="003A7342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z w:val="20"/>
                <w:szCs w:val="20"/>
              </w:rPr>
              <w:t>istro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itario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77438D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comercial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183267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genérica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137FCB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farmacéutica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3622D5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Concentración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180142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Plazo de vida útil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A264A6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Envase primario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6A1A5D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del elaborador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087412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del acondicionador</w:t>
            </w:r>
            <w:r w:rsidR="00800F8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según corresponda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71C7B" w:rsidTr="00550157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Presentación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B71C7B" w:rsidTr="00CB16D9">
        <w:tc>
          <w:tcPr>
            <w:tcW w:w="8790" w:type="dxa"/>
          </w:tcPr>
          <w:p w:rsidR="00B71C7B" w:rsidRDefault="00B71C7B" w:rsidP="009471E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Condición de venta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B71C7B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B71C7B" w:rsidRPr="00800F8F" w:rsidRDefault="00B71C7B" w:rsidP="00B71C7B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800F8F">
        <w:rPr>
          <w:rFonts w:ascii="Arial" w:eastAsia="Arial" w:hAnsi="Arial" w:cs="Arial"/>
          <w:b/>
          <w:sz w:val="18"/>
          <w:szCs w:val="18"/>
        </w:rPr>
        <w:t>Por el presente documento, declaramos bajo fe de juramento que:</w:t>
      </w:r>
    </w:p>
    <w:p w:rsidR="00B71C7B" w:rsidRDefault="00B71C7B" w:rsidP="00B71C7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contenido de la información declarada es absolutamente cierta y veraz.</w:t>
      </w:r>
    </w:p>
    <w:p w:rsidR="00B71C7B" w:rsidRDefault="00B71C7B" w:rsidP="00B71C7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Los documentos presentados son originales o copias autenticadas y vigentes.</w:t>
      </w:r>
    </w:p>
    <w:p w:rsidR="00B71C7B" w:rsidRDefault="00B71C7B" w:rsidP="00B71C7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se han introducido modificaciones al Registro Sanitario en el expediente de solicitud de renovación.</w:t>
      </w:r>
    </w:p>
    <w:p w:rsidR="00B71C7B" w:rsidRDefault="00B71C7B" w:rsidP="00B71C7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Tenemos conocimiento de que nuestra representada, como titular del Registro Sanitario, en caso de incumplimiento es pasible de sanciones establecidas en las leyes 1119/97 “De Productos para la salud y otros”, en concordancia con la Ley </w:t>
      </w:r>
      <w:proofErr w:type="spellStart"/>
      <w:r>
        <w:rPr>
          <w:rFonts w:ascii="Arial" w:eastAsia="Arial" w:hAnsi="Arial" w:cs="Arial"/>
          <w:sz w:val="18"/>
          <w:szCs w:val="18"/>
        </w:rPr>
        <w:t>Nº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6788/2021 “Que establece la competencia, atribuciones y estructura orgánica de la DINAVISA”, la Ley </w:t>
      </w:r>
      <w:proofErr w:type="spellStart"/>
      <w:r>
        <w:rPr>
          <w:rFonts w:ascii="Arial" w:eastAsia="Arial" w:hAnsi="Arial" w:cs="Arial"/>
          <w:sz w:val="18"/>
          <w:szCs w:val="18"/>
        </w:rPr>
        <w:t>Nº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7361/2024 y demás normas aplicables de la legislación vigente.</w:t>
      </w:r>
    </w:p>
    <w:p w:rsidR="00B71C7B" w:rsidRDefault="00B71C7B" w:rsidP="00B71C7B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Toda información precedentemente brindada, así como las documentaciones que se adjuntan se ajustan a la verdad, son correctas, legales, completas y vigentes; por lo que, de ser falsas, tengo pleno conocimiento y asumo las consecuencias legales, así como la responsabilidad civil y penal que ello implica. (Art. 243 del Código Penal Paraguayo).</w:t>
      </w:r>
    </w:p>
    <w:p w:rsidR="00B71C7B" w:rsidRDefault="00B71C7B" w:rsidP="00B71C7B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B71C7B" w:rsidRDefault="00B71C7B" w:rsidP="00B71C7B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B71C7B" w:rsidRDefault="00B71C7B" w:rsidP="00B71C7B">
      <w:pP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</w:t>
      </w:r>
    </w:p>
    <w:p w:rsidR="00B71C7B" w:rsidRDefault="00CE60C7" w:rsidP="00B71C7B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B71C7B">
        <w:rPr>
          <w:rFonts w:ascii="Arial" w:eastAsia="Arial" w:hAnsi="Arial" w:cs="Arial"/>
          <w:sz w:val="20"/>
          <w:szCs w:val="20"/>
        </w:rPr>
        <w:t xml:space="preserve">Representante Legal </w:t>
      </w:r>
      <w:r w:rsidR="00B71C7B">
        <w:rPr>
          <w:rFonts w:ascii="Arial" w:eastAsia="Arial" w:hAnsi="Arial" w:cs="Arial"/>
          <w:sz w:val="20"/>
          <w:szCs w:val="20"/>
        </w:rPr>
        <w:tab/>
      </w:r>
      <w:r w:rsidR="00B71C7B">
        <w:rPr>
          <w:rFonts w:ascii="Arial" w:eastAsia="Arial" w:hAnsi="Arial" w:cs="Arial"/>
          <w:sz w:val="20"/>
          <w:szCs w:val="20"/>
        </w:rPr>
        <w:tab/>
      </w:r>
      <w:r w:rsidR="00B71C7B">
        <w:rPr>
          <w:rFonts w:ascii="Arial" w:eastAsia="Arial" w:hAnsi="Arial" w:cs="Arial"/>
          <w:sz w:val="20"/>
          <w:szCs w:val="20"/>
        </w:rPr>
        <w:tab/>
      </w:r>
      <w:r w:rsidR="00B71C7B">
        <w:rPr>
          <w:rFonts w:ascii="Arial" w:eastAsia="Arial" w:hAnsi="Arial" w:cs="Arial"/>
          <w:sz w:val="20"/>
          <w:szCs w:val="20"/>
        </w:rPr>
        <w:tab/>
      </w:r>
      <w:r w:rsidR="00B71C7B">
        <w:rPr>
          <w:rFonts w:ascii="Arial" w:eastAsia="Arial" w:hAnsi="Arial" w:cs="Arial"/>
          <w:sz w:val="20"/>
          <w:szCs w:val="20"/>
        </w:rPr>
        <w:tab/>
      </w:r>
      <w:r w:rsidR="00B71C7B">
        <w:rPr>
          <w:rFonts w:ascii="Arial" w:eastAsia="Arial" w:hAnsi="Arial" w:cs="Arial"/>
          <w:sz w:val="20"/>
          <w:szCs w:val="20"/>
        </w:rPr>
        <w:tab/>
        <w:t>Responsable técnico</w:t>
      </w:r>
    </w:p>
    <w:p w:rsidR="00B71C7B" w:rsidRPr="00B71C7B" w:rsidRDefault="00B71C7B" w:rsidP="00B71C7B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E60C7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 xml:space="preserve">  Firma y Sello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Firma y Sello </w:t>
      </w:r>
    </w:p>
    <w:sectPr w:rsidR="00B71C7B" w:rsidRPr="00B71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90" w:rsidRDefault="00E94090" w:rsidP="00B71C7B">
      <w:pPr>
        <w:spacing w:line="240" w:lineRule="auto"/>
        <w:ind w:left="0" w:hanging="2"/>
      </w:pPr>
      <w:r>
        <w:separator/>
      </w:r>
    </w:p>
  </w:endnote>
  <w:endnote w:type="continuationSeparator" w:id="0">
    <w:p w:rsidR="00E94090" w:rsidRDefault="00E94090" w:rsidP="00B71C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 w:rsidP="00B7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Misión</w:t>
    </w:r>
    <w:r>
      <w:rPr>
        <w:color w:val="000000"/>
        <w:sz w:val="16"/>
        <w:szCs w:val="16"/>
      </w:rPr>
      <w:t>: Regular, vigilar y fiscalizar productos de aplicación en medicina y otros asignados por ley, para garantizar la calidad, seguridad y eficacia de los mismo en beneficio de las personas, respondiendo a los desafíos de la innovación y promoviendo el desarrollo, a través de acciones coordinadas e integradas, sostenidas en normas técnicas.</w:t>
    </w:r>
  </w:p>
  <w:p w:rsidR="00B71C7B" w:rsidRDefault="00B71C7B" w:rsidP="00B7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Visión: </w:t>
    </w:r>
    <w:r>
      <w:rPr>
        <w:color w:val="000000"/>
        <w:sz w:val="16"/>
        <w:szCs w:val="16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  <w:p w:rsidR="00B71C7B" w:rsidRDefault="00B71C7B" w:rsidP="00B7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b/>
        <w:color w:val="000000"/>
        <w:sz w:val="18"/>
        <w:szCs w:val="18"/>
      </w:rPr>
    </w:pPr>
  </w:p>
  <w:p w:rsidR="00B71C7B" w:rsidRDefault="00B71C7B" w:rsidP="00B7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Iturbe </w:t>
    </w:r>
    <w:proofErr w:type="spellStart"/>
    <w:r>
      <w:rPr>
        <w:b/>
        <w:color w:val="000000"/>
        <w:sz w:val="18"/>
        <w:szCs w:val="18"/>
      </w:rPr>
      <w:t>Nº</w:t>
    </w:r>
    <w:proofErr w:type="spellEnd"/>
    <w:r>
      <w:rPr>
        <w:b/>
        <w:color w:val="000000"/>
        <w:sz w:val="18"/>
        <w:szCs w:val="18"/>
      </w:rPr>
      <w:t xml:space="preserve"> 883 e/ Manuel Domínguez y Fulgencio R. Moreno</w:t>
    </w:r>
  </w:p>
  <w:p w:rsidR="00B71C7B" w:rsidRDefault="00B71C7B" w:rsidP="00B7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Asunción, Paraguay</w:t>
    </w:r>
  </w:p>
  <w:p w:rsidR="00B71C7B" w:rsidRPr="00B71C7B" w:rsidRDefault="00B71C7B" w:rsidP="00B71C7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Página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>
      <w:rPr>
        <w:rFonts w:eastAsia="Arial" w:cs="Arial"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  <w:r>
      <w:rPr>
        <w:rFonts w:eastAsia="Arial" w:cs="Arial"/>
        <w:color w:val="000000"/>
        <w:sz w:val="18"/>
        <w:szCs w:val="18"/>
      </w:rPr>
      <w:t xml:space="preserve"> de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>
      <w:rPr>
        <w:rFonts w:eastAsia="Arial" w:cs="Arial"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90" w:rsidRDefault="00E94090" w:rsidP="00B71C7B">
      <w:pPr>
        <w:spacing w:line="240" w:lineRule="auto"/>
        <w:ind w:left="0" w:hanging="2"/>
      </w:pPr>
      <w:r>
        <w:separator/>
      </w:r>
    </w:p>
  </w:footnote>
  <w:footnote w:type="continuationSeparator" w:id="0">
    <w:p w:rsidR="00E94090" w:rsidRDefault="00E94090" w:rsidP="00B71C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E40CD3" wp14:editId="6BCCE6C6">
          <wp:simplePos x="0" y="0"/>
          <wp:positionH relativeFrom="column">
            <wp:posOffset>224790</wp:posOffset>
          </wp:positionH>
          <wp:positionV relativeFrom="paragraph">
            <wp:posOffset>-78105</wp:posOffset>
          </wp:positionV>
          <wp:extent cx="5295900" cy="838200"/>
          <wp:effectExtent l="0" t="0" r="0" b="0"/>
          <wp:wrapTopAndBottom distT="0" distB="0"/>
          <wp:docPr id="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C7B" w:rsidRDefault="00B71C7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6B2F"/>
    <w:multiLevelType w:val="multilevel"/>
    <w:tmpl w:val="6EC60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B"/>
    <w:rsid w:val="00800F8F"/>
    <w:rsid w:val="00B71C7B"/>
    <w:rsid w:val="00CE60C7"/>
    <w:rsid w:val="00E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31F7"/>
  <w15:chartTrackingRefBased/>
  <w15:docId w15:val="{E6522ACC-66CF-4F19-BAEB-174C3ED9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C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C7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C7B"/>
    <w:rPr>
      <w:rFonts w:ascii="Times New Roman" w:eastAsia="Times New Roman" w:hAnsi="Times New Roman" w:cs="Times New Roman"/>
      <w:position w:val="-1"/>
      <w:sz w:val="24"/>
      <w:szCs w:val="24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B71C7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C7B"/>
    <w:rPr>
      <w:rFonts w:ascii="Times New Roman" w:eastAsia="Times New Roman" w:hAnsi="Times New Roman" w:cs="Times New Roman"/>
      <w:position w:val="-1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dnvs21</dc:creator>
  <cp:keywords/>
  <dc:description/>
  <cp:lastModifiedBy>dnvs21</cp:lastModifiedBy>
  <cp:revision>2</cp:revision>
  <dcterms:created xsi:type="dcterms:W3CDTF">2025-05-21T13:24:00Z</dcterms:created>
  <dcterms:modified xsi:type="dcterms:W3CDTF">2025-05-21T13:50:00Z</dcterms:modified>
</cp:coreProperties>
</file>