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gobCL" w:cs="gobCL" w:eastAsia="gobCL" w:hAnsi="gobC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gobCL" w:cs="gobCL" w:eastAsia="gobCL" w:hAnsi="gobCL"/>
          <w:sz w:val="20"/>
          <w:szCs w:val="20"/>
          <w:rtl w:val="0"/>
        </w:rPr>
        <w:t xml:space="preserve">En caso de detectar alguna anomalía con un producto, completar el presente formulario, el cual debe ser presentado en Manuel Domínguez 344 c/ Iturbe, o ser enviado al correo electrónico </w:t>
      </w:r>
      <w:hyperlink r:id="rId7">
        <w:r w:rsidDel="00000000" w:rsidR="00000000" w:rsidRPr="00000000">
          <w:rPr>
            <w:rFonts w:ascii="gobCL" w:cs="gobCL" w:eastAsia="gobCL" w:hAnsi="gobCL"/>
            <w:color w:val="0000ff"/>
            <w:sz w:val="20"/>
            <w:szCs w:val="20"/>
            <w:u w:val="single"/>
            <w:rtl w:val="0"/>
          </w:rPr>
          <w:t xml:space="preserve">postcomercializacion@dinavisa.gov.py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gobCL" w:cs="gobCL" w:eastAsia="gobCL" w:hAnsi="gobCL"/>
          <w:sz w:val="20"/>
          <w:szCs w:val="20"/>
        </w:rPr>
      </w:pPr>
      <w:bookmarkStart w:colFirst="0" w:colLast="0" w:name="_heading=h.ix0jifx21hjq" w:id="1"/>
      <w:bookmarkEnd w:id="1"/>
      <w:r w:rsidDel="00000000" w:rsidR="00000000" w:rsidRPr="00000000">
        <w:rPr>
          <w:rFonts w:ascii="gobCL" w:cs="gobCL" w:eastAsia="gobCL" w:hAnsi="gobCL"/>
          <w:sz w:val="20"/>
          <w:szCs w:val="20"/>
          <w:rtl w:val="0"/>
        </w:rPr>
        <w:t xml:space="preserve">Si el producto no cuenta con alguno de los datos solicitados, aclará en la celda “No posee”.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349" w:firstLine="0"/>
        <w:rPr>
          <w:rFonts w:ascii="gobCL" w:cs="gobCL" w:eastAsia="gobCL" w:hAnsi="gobC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349" w:hanging="360.00000000000006"/>
        <w:rPr>
          <w:rFonts w:ascii="gobCL" w:cs="gobCL" w:eastAsia="gobCL" w:hAnsi="gobCL"/>
          <w:b w:val="1"/>
          <w:color w:val="000000"/>
          <w:sz w:val="20"/>
          <w:szCs w:val="20"/>
        </w:rPr>
      </w:pPr>
      <w:r w:rsidDel="00000000" w:rsidR="00000000" w:rsidRPr="00000000">
        <w:rPr>
          <w:rFonts w:ascii="gobCL" w:cs="gobCL" w:eastAsia="gobCL" w:hAnsi="gobCL"/>
          <w:b w:val="1"/>
          <w:color w:val="000000"/>
          <w:sz w:val="20"/>
          <w:szCs w:val="20"/>
          <w:rtl w:val="0"/>
        </w:rPr>
        <w:t xml:space="preserve">Identificación del notificante:</w:t>
      </w:r>
    </w:p>
    <w:tbl>
      <w:tblPr>
        <w:tblStyle w:val="Table1"/>
        <w:tblW w:w="893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5812"/>
        <w:tblGridChange w:id="0">
          <w:tblGrid>
            <w:gridCol w:w="3119"/>
            <w:gridCol w:w="58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tabs>
                <w:tab w:val="right" w:leader="none" w:pos="6328"/>
              </w:tabs>
              <w:jc w:val="both"/>
              <w:rPr>
                <w:rFonts w:ascii="gobCL" w:cs="gobCL" w:eastAsia="gobCL" w:hAnsi="gobCL"/>
                <w:sz w:val="20"/>
                <w:szCs w:val="20"/>
              </w:rPr>
            </w:pPr>
            <w:r w:rsidDel="00000000" w:rsidR="00000000" w:rsidRPr="00000000">
              <w:rPr>
                <w:rFonts w:ascii="gobCL" w:cs="gobCL" w:eastAsia="gobCL" w:hAnsi="gobCL"/>
                <w:sz w:val="20"/>
                <w:szCs w:val="20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6">
            <w:pPr>
              <w:tabs>
                <w:tab w:val="right" w:leader="none" w:pos="6328"/>
              </w:tabs>
              <w:jc w:val="both"/>
              <w:rPr>
                <w:rFonts w:ascii="gobCL" w:cs="gobCL" w:eastAsia="gobCL" w:hAnsi="gobC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tabs>
                <w:tab w:val="right" w:leader="none" w:pos="6328"/>
              </w:tabs>
              <w:jc w:val="both"/>
              <w:rPr>
                <w:rFonts w:ascii="gobCL" w:cs="gobCL" w:eastAsia="gobCL" w:hAnsi="gobCL"/>
                <w:sz w:val="20"/>
                <w:szCs w:val="20"/>
              </w:rPr>
            </w:pPr>
            <w:r w:rsidDel="00000000" w:rsidR="00000000" w:rsidRPr="00000000">
              <w:rPr>
                <w:rFonts w:ascii="gobCL" w:cs="gobCL" w:eastAsia="gobCL" w:hAnsi="gobCL"/>
                <w:sz w:val="20"/>
                <w:szCs w:val="20"/>
                <w:rtl w:val="0"/>
              </w:rPr>
              <w:t xml:space="preserve">email – número de contacto.</w:t>
            </w:r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right" w:leader="none" w:pos="6328"/>
              </w:tabs>
              <w:jc w:val="both"/>
              <w:rPr>
                <w:rFonts w:ascii="gobCL" w:cs="gobCL" w:eastAsia="gobCL" w:hAnsi="gobC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tabs>
                <w:tab w:val="right" w:leader="none" w:pos="6328"/>
              </w:tabs>
              <w:jc w:val="both"/>
              <w:rPr>
                <w:rFonts w:ascii="gobCL" w:cs="gobCL" w:eastAsia="gobCL" w:hAnsi="gobCL"/>
                <w:sz w:val="20"/>
                <w:szCs w:val="20"/>
              </w:rPr>
            </w:pPr>
            <w:r w:rsidDel="00000000" w:rsidR="00000000" w:rsidRPr="00000000">
              <w:rPr>
                <w:rFonts w:ascii="gobCL" w:cs="gobCL" w:eastAsia="gobCL" w:hAnsi="gobCL"/>
                <w:sz w:val="20"/>
                <w:szCs w:val="20"/>
                <w:rtl w:val="0"/>
              </w:rPr>
              <w:t xml:space="preserve">El solicitante es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gobCL" w:cs="gobCL" w:eastAsia="gobCL" w:hAnsi="gobCL"/>
                <w:sz w:val="20"/>
                <w:szCs w:val="20"/>
              </w:rPr>
            </w:pPr>
            <w:r w:rsidDel="00000000" w:rsidR="00000000" w:rsidRPr="00000000">
              <w:rPr>
                <w:rFonts w:ascii="gobCL" w:cs="gobCL" w:eastAsia="gobCL" w:hAnsi="gobCL"/>
                <w:sz w:val="20"/>
                <w:szCs w:val="20"/>
                <w:rtl w:val="0"/>
              </w:rPr>
              <w:t xml:space="preserve">Ciudadano       </w:t>
            </w: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4"/>
                <w:szCs w:val="24"/>
                <w:rtl w:val="0"/>
              </w:rPr>
              <w:t xml:space="preserve"> </w:t>
            </w:r>
            <w:bookmarkStart w:colFirst="0" w:colLast="0" w:name="bookmark=id.30j0zll" w:id="2"/>
            <w:bookmarkEnd w:id="2"/>
            <w:sdt>
              <w:sdtPr>
                <w:id w:val="1096264424"/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☐      </w:t>
                </w:r>
              </w:sdtContent>
            </w:sdt>
            <w:r w:rsidDel="00000000" w:rsidR="00000000" w:rsidRPr="00000000">
              <w:rPr>
                <w:rFonts w:ascii="gobCL" w:cs="gobCL" w:eastAsia="gobCL" w:hAnsi="gobCL"/>
                <w:sz w:val="20"/>
                <w:szCs w:val="20"/>
                <w:rtl w:val="0"/>
              </w:rPr>
              <w:t xml:space="preserve">Profesional de la salud       </w:t>
            </w:r>
            <w:sdt>
              <w:sdtPr>
                <w:id w:val="-737427951"/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 ☐     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gobCL" w:cs="gobCL" w:eastAsia="gobCL" w:hAnsi="gobCL"/>
                <w:sz w:val="20"/>
                <w:szCs w:val="20"/>
              </w:rPr>
            </w:pPr>
            <w:r w:rsidDel="00000000" w:rsidR="00000000" w:rsidRPr="00000000">
              <w:rPr>
                <w:rFonts w:ascii="gobCL" w:cs="gobCL" w:eastAsia="gobCL" w:hAnsi="gobCL"/>
                <w:sz w:val="20"/>
                <w:szCs w:val="20"/>
                <w:rtl w:val="0"/>
              </w:rPr>
              <w:t xml:space="preserve">Organismo       </w:t>
            </w:r>
            <w:sdt>
              <w:sdtPr>
                <w:id w:val="-1208414038"/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 ☐      </w:t>
                </w:r>
              </w:sdtContent>
            </w:sdt>
            <w:r w:rsidDel="00000000" w:rsidR="00000000" w:rsidRPr="00000000">
              <w:rPr>
                <w:rFonts w:ascii="gobCL" w:cs="gobCL" w:eastAsia="gobCL" w:hAnsi="gobCL"/>
                <w:sz w:val="20"/>
                <w:szCs w:val="20"/>
                <w:rtl w:val="0"/>
              </w:rPr>
              <w:t xml:space="preserve">titular de Registro sanitario </w:t>
            </w:r>
            <w:sdt>
              <w:sdtPr>
                <w:id w:val="1055194226"/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gobCL" w:cs="gobCL" w:eastAsia="gobCL" w:hAnsi="gobCL"/>
                <w:sz w:val="20"/>
                <w:szCs w:val="20"/>
                <w:rtl w:val="0"/>
              </w:rPr>
              <w:t xml:space="preserve">otros</w:t>
            </w:r>
            <w:sdt>
              <w:sdtPr>
                <w:id w:val="854024066"/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gobCL" w:cs="gobCL" w:eastAsia="gobCL" w:hAnsi="gobCL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line="240" w:lineRule="auto"/>
        <w:rPr>
          <w:rFonts w:ascii="gobCL" w:cs="gobCL" w:eastAsia="gobCL" w:hAnsi="gobC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349" w:hanging="360.00000000000006"/>
        <w:rPr>
          <w:rFonts w:ascii="gobCL" w:cs="gobCL" w:eastAsia="gobCL" w:hAnsi="gobCL"/>
          <w:b w:val="1"/>
          <w:color w:val="000000"/>
          <w:sz w:val="20"/>
          <w:szCs w:val="20"/>
        </w:rPr>
      </w:pPr>
      <w:r w:rsidDel="00000000" w:rsidR="00000000" w:rsidRPr="00000000">
        <w:rPr>
          <w:rFonts w:ascii="gobCL" w:cs="gobCL" w:eastAsia="gobCL" w:hAnsi="gobCL"/>
          <w:b w:val="1"/>
          <w:color w:val="000000"/>
          <w:sz w:val="20"/>
          <w:szCs w:val="20"/>
          <w:rtl w:val="0"/>
        </w:rPr>
        <w:t xml:space="preserve">Identificación del producto sospechoso (describir tal como aparece en el envase):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8915400</wp:posOffset>
                </wp:positionV>
                <wp:extent cx="262890" cy="22733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24080" y="3675860"/>
                          <a:ext cx="2438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8915400</wp:posOffset>
                </wp:positionV>
                <wp:extent cx="262890" cy="227330"/>
                <wp:effectExtent b="0" l="0" r="0" t="0"/>
                <wp:wrapNone/>
                <wp:docPr id="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90" cy="227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893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5812"/>
        <w:tblGridChange w:id="0">
          <w:tblGrid>
            <w:gridCol w:w="3119"/>
            <w:gridCol w:w="58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right" w:leader="none" w:pos="6328"/>
              </w:tabs>
              <w:jc w:val="both"/>
              <w:rPr>
                <w:rFonts w:ascii="gobCL" w:cs="gobCL" w:eastAsia="gobCL" w:hAnsi="gobCL"/>
                <w:sz w:val="20"/>
                <w:szCs w:val="20"/>
              </w:rPr>
            </w:pPr>
            <w:r w:rsidDel="00000000" w:rsidR="00000000" w:rsidRPr="00000000">
              <w:rPr>
                <w:rFonts w:ascii="gobCL" w:cs="gobCL" w:eastAsia="gobCL" w:hAnsi="gobCL"/>
                <w:sz w:val="20"/>
                <w:szCs w:val="20"/>
                <w:rtl w:val="0"/>
              </w:rPr>
              <w:t xml:space="preserve">Nombre del producto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right" w:leader="none" w:pos="6328"/>
              </w:tabs>
              <w:jc w:val="both"/>
              <w:rPr>
                <w:rFonts w:ascii="gobCL" w:cs="gobCL" w:eastAsia="gobCL" w:hAnsi="gobC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tabs>
                <w:tab w:val="right" w:leader="none" w:pos="6328"/>
              </w:tabs>
              <w:jc w:val="both"/>
              <w:rPr>
                <w:rFonts w:ascii="gobCL" w:cs="gobCL" w:eastAsia="gobCL" w:hAnsi="gobCL"/>
                <w:sz w:val="20"/>
                <w:szCs w:val="20"/>
              </w:rPr>
            </w:pPr>
            <w:r w:rsidDel="00000000" w:rsidR="00000000" w:rsidRPr="00000000">
              <w:rPr>
                <w:rFonts w:ascii="gobCL" w:cs="gobCL" w:eastAsia="gobCL" w:hAnsi="gobCL"/>
                <w:sz w:val="20"/>
                <w:szCs w:val="20"/>
                <w:rtl w:val="0"/>
              </w:rPr>
              <w:t xml:space="preserve">Laboratorio / Importador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right" w:leader="none" w:pos="6328"/>
              </w:tabs>
              <w:jc w:val="both"/>
              <w:rPr>
                <w:rFonts w:ascii="gobCL" w:cs="gobCL" w:eastAsia="gobCL" w:hAnsi="gobC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right" w:leader="none" w:pos="6328"/>
              </w:tabs>
              <w:spacing w:after="0" w:lineRule="auto"/>
              <w:jc w:val="both"/>
              <w:rPr>
                <w:rFonts w:ascii="gobCL" w:cs="gobCL" w:eastAsia="gobCL" w:hAnsi="gobCL"/>
                <w:sz w:val="20"/>
                <w:szCs w:val="20"/>
              </w:rPr>
            </w:pPr>
            <w:r w:rsidDel="00000000" w:rsidR="00000000" w:rsidRPr="00000000">
              <w:rPr>
                <w:rFonts w:ascii="gobCL" w:cs="gobCL" w:eastAsia="gobCL" w:hAnsi="gobCL"/>
                <w:sz w:val="20"/>
                <w:szCs w:val="20"/>
                <w:rtl w:val="0"/>
              </w:rPr>
              <w:t xml:space="preserve">Serie/lote y vencimiento </w:t>
            </w:r>
          </w:p>
          <w:p w:rsidR="00000000" w:rsidDel="00000000" w:rsidP="00000000" w:rsidRDefault="00000000" w:rsidRPr="00000000" w14:paraId="00000013">
            <w:pPr>
              <w:tabs>
                <w:tab w:val="right" w:leader="none" w:pos="6328"/>
              </w:tabs>
              <w:spacing w:after="0" w:lineRule="auto"/>
              <w:jc w:val="both"/>
              <w:rPr>
                <w:rFonts w:ascii="gobCL" w:cs="gobCL" w:eastAsia="gobCL" w:hAnsi="gobCL"/>
                <w:sz w:val="20"/>
                <w:szCs w:val="20"/>
              </w:rPr>
            </w:pPr>
            <w:r w:rsidDel="00000000" w:rsidR="00000000" w:rsidRPr="00000000">
              <w:rPr>
                <w:rFonts w:ascii="gobCL" w:cs="gobCL" w:eastAsia="gobCL" w:hAnsi="gobCL"/>
                <w:sz w:val="20"/>
                <w:szCs w:val="20"/>
                <w:rtl w:val="0"/>
              </w:rPr>
              <w:t xml:space="preserve">(si aplica)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right" w:leader="none" w:pos="6328"/>
              </w:tabs>
              <w:jc w:val="both"/>
              <w:rPr>
                <w:rFonts w:ascii="gobCL" w:cs="gobCL" w:eastAsia="gobCL" w:hAnsi="gobC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tabs>
                <w:tab w:val="right" w:leader="none" w:pos="6328"/>
              </w:tabs>
              <w:jc w:val="both"/>
              <w:rPr>
                <w:rFonts w:ascii="gobCL" w:cs="gobCL" w:eastAsia="gobCL" w:hAnsi="gobCL"/>
                <w:sz w:val="20"/>
                <w:szCs w:val="20"/>
              </w:rPr>
            </w:pPr>
            <w:r w:rsidDel="00000000" w:rsidR="00000000" w:rsidRPr="00000000">
              <w:rPr>
                <w:rFonts w:ascii="gobCL" w:cs="gobCL" w:eastAsia="gobCL" w:hAnsi="gobCL"/>
                <w:sz w:val="20"/>
                <w:szCs w:val="20"/>
                <w:rtl w:val="0"/>
              </w:rPr>
              <w:t xml:space="preserve">N° de registro sanitario (si aplica)</w:t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right" w:leader="none" w:pos="6328"/>
              </w:tabs>
              <w:jc w:val="both"/>
              <w:rPr>
                <w:rFonts w:ascii="gobCL" w:cs="gobCL" w:eastAsia="gobCL" w:hAnsi="gobC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tabs>
                <w:tab w:val="right" w:leader="none" w:pos="6328"/>
              </w:tabs>
              <w:spacing w:after="0" w:lineRule="auto"/>
              <w:jc w:val="both"/>
              <w:rPr>
                <w:rFonts w:ascii="gobCL" w:cs="gobCL" w:eastAsia="gobCL" w:hAnsi="gobCL"/>
                <w:sz w:val="20"/>
                <w:szCs w:val="20"/>
              </w:rPr>
            </w:pPr>
            <w:r w:rsidDel="00000000" w:rsidR="00000000" w:rsidRPr="00000000">
              <w:rPr>
                <w:rFonts w:ascii="gobCL" w:cs="gobCL" w:eastAsia="gobCL" w:hAnsi="gobCL"/>
                <w:sz w:val="20"/>
                <w:szCs w:val="20"/>
                <w:rtl w:val="0"/>
              </w:rPr>
              <w:t xml:space="preserve">Lugar de adquisición </w:t>
            </w:r>
          </w:p>
          <w:p w:rsidR="00000000" w:rsidDel="00000000" w:rsidP="00000000" w:rsidRDefault="00000000" w:rsidRPr="00000000" w14:paraId="00000018">
            <w:pPr>
              <w:tabs>
                <w:tab w:val="right" w:leader="none" w:pos="6328"/>
              </w:tabs>
              <w:jc w:val="both"/>
              <w:rPr>
                <w:rFonts w:ascii="gobCL" w:cs="gobCL" w:eastAsia="gobCL" w:hAnsi="gobCL"/>
                <w:sz w:val="20"/>
                <w:szCs w:val="20"/>
              </w:rPr>
            </w:pPr>
            <w:r w:rsidDel="00000000" w:rsidR="00000000" w:rsidRPr="00000000">
              <w:rPr>
                <w:rFonts w:ascii="gobCL" w:cs="gobCL" w:eastAsia="gobCL" w:hAnsi="gobCL"/>
                <w:sz w:val="20"/>
                <w:szCs w:val="20"/>
                <w:rtl w:val="0"/>
              </w:rPr>
              <w:t xml:space="preserve">(señalar nombre y dirección, en caso de sitio web señalar la página web)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before="240" w:lineRule="auto"/>
              <w:rPr>
                <w:rFonts w:ascii="gobCL" w:cs="gobCL" w:eastAsia="gobCL" w:hAnsi="gobCL"/>
                <w:sz w:val="20"/>
                <w:szCs w:val="20"/>
              </w:rPr>
            </w:pPr>
            <w:r w:rsidDel="00000000" w:rsidR="00000000" w:rsidRPr="00000000">
              <w:rPr>
                <w:rFonts w:ascii="gobCL" w:cs="gobCL" w:eastAsia="gobCL" w:hAnsi="gobCL"/>
                <w:sz w:val="20"/>
                <w:szCs w:val="20"/>
                <w:rtl w:val="0"/>
              </w:rPr>
              <w:t xml:space="preserve">Farmacia   </w:t>
            </w:r>
            <w:sdt>
              <w:sdtPr>
                <w:id w:val="-1075306136"/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☐  </w:t>
                </w:r>
              </w:sdtContent>
            </w:sdt>
            <w:r w:rsidDel="00000000" w:rsidR="00000000" w:rsidRPr="00000000">
              <w:rPr>
                <w:rFonts w:ascii="gobCL" w:cs="gobCL" w:eastAsia="gobCL" w:hAnsi="gobCL"/>
                <w:sz w:val="20"/>
                <w:szCs w:val="20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1A">
            <w:pPr>
              <w:spacing w:after="0" w:before="240" w:lineRule="auto"/>
              <w:rPr>
                <w:rFonts w:ascii="Libre Baskerville" w:cs="Libre Baskerville" w:eastAsia="Libre Baskerville" w:hAnsi="Libre Baskerville"/>
                <w:b w:val="1"/>
                <w:sz w:val="2"/>
                <w:szCs w:val="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Libre Baskerville" w:cs="Libre Baskerville" w:eastAsia="Libre Baskerville" w:hAnsi="Libre Baskervil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obCL" w:cs="gobCL" w:eastAsia="gobCL" w:hAnsi="gobCL"/>
                <w:sz w:val="20"/>
                <w:szCs w:val="20"/>
                <w:rtl w:val="0"/>
              </w:rPr>
              <w:t xml:space="preserve">Local comercial   </w:t>
            </w:r>
            <w:sdt>
              <w:sdtPr>
                <w:id w:val="2360263"/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☐   </w:t>
                </w:r>
              </w:sdtContent>
            </w:sdt>
            <w:r w:rsidDel="00000000" w:rsidR="00000000" w:rsidRPr="00000000">
              <w:rPr>
                <w:rFonts w:ascii="gobCL" w:cs="gobCL" w:eastAsia="gobCL" w:hAnsi="gobCL"/>
                <w:sz w:val="20"/>
                <w:szCs w:val="20"/>
                <w:rtl w:val="0"/>
              </w:rPr>
              <w:t xml:space="preserve">______________________________</w:t>
            </w: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Libre Baskerville" w:cs="Libre Baskerville" w:eastAsia="Libre Baskerville" w:hAnsi="Libre Baskervil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obCL" w:cs="gobCL" w:eastAsia="gobCL" w:hAnsi="gobCL"/>
                <w:sz w:val="20"/>
                <w:szCs w:val="20"/>
                <w:rtl w:val="0"/>
              </w:rPr>
              <w:t xml:space="preserve">Otros   </w:t>
            </w:r>
            <w:sdt>
              <w:sdtPr>
                <w:id w:val="-1592671831"/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 ☐  </w:t>
                </w:r>
              </w:sdtContent>
            </w:sdt>
            <w:r w:rsidDel="00000000" w:rsidR="00000000" w:rsidRPr="00000000">
              <w:rPr>
                <w:rFonts w:ascii="gobCL" w:cs="gobCL" w:eastAsia="gobCL" w:hAnsi="gobCL"/>
                <w:sz w:val="20"/>
                <w:szCs w:val="20"/>
                <w:rtl w:val="0"/>
              </w:rPr>
              <w:t xml:space="preserve">________________________________</w:t>
            </w: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4"/>
                <w:szCs w:val="24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gobCL" w:cs="gobCL" w:eastAsia="gobCL" w:hAnsi="gobCL"/>
                <w:sz w:val="20"/>
                <w:szCs w:val="20"/>
              </w:rPr>
            </w:pPr>
            <w:r w:rsidDel="00000000" w:rsidR="00000000" w:rsidRPr="00000000">
              <w:rPr>
                <w:rFonts w:ascii="gobCL" w:cs="gobCL" w:eastAsia="gobCL" w:hAnsi="gobCL"/>
                <w:sz w:val="20"/>
                <w:szCs w:val="20"/>
                <w:rtl w:val="0"/>
              </w:rPr>
              <w:t xml:space="preserve">establecimiento particular, persona particular, distribuidora, indicando a lo menos la dirección de lugar de adquisición del producto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tabs>
                <w:tab w:val="right" w:leader="none" w:pos="6328"/>
              </w:tabs>
              <w:jc w:val="both"/>
              <w:rPr>
                <w:rFonts w:ascii="gobCL" w:cs="gobCL" w:eastAsia="gobCL" w:hAnsi="gobCL"/>
                <w:sz w:val="20"/>
                <w:szCs w:val="20"/>
              </w:rPr>
            </w:pPr>
            <w:r w:rsidDel="00000000" w:rsidR="00000000" w:rsidRPr="00000000">
              <w:rPr>
                <w:rFonts w:ascii="gobCL" w:cs="gobCL" w:eastAsia="gobCL" w:hAnsi="gobCL"/>
                <w:sz w:val="20"/>
                <w:szCs w:val="20"/>
                <w:rtl w:val="0"/>
              </w:rPr>
              <w:t xml:space="preserve">Motivos de la Notificación </w:t>
            </w:r>
          </w:p>
          <w:p w:rsidR="00000000" w:rsidDel="00000000" w:rsidP="00000000" w:rsidRDefault="00000000" w:rsidRPr="00000000" w14:paraId="0000001F">
            <w:pPr>
              <w:tabs>
                <w:tab w:val="right" w:leader="none" w:pos="6328"/>
              </w:tabs>
              <w:jc w:val="both"/>
              <w:rPr>
                <w:rFonts w:ascii="gobCL" w:cs="gobCL" w:eastAsia="gobCL" w:hAnsi="gobC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gobCL" w:cs="gobCL" w:eastAsia="gobCL" w:hAnsi="gobC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gobCL" w:cs="gobCL" w:eastAsia="gobCL" w:hAnsi="gobC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gobCL" w:cs="gobCL" w:eastAsia="gobCL" w:hAnsi="gobC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gobCL" w:cs="gobCL" w:eastAsia="gobCL" w:hAnsi="gobC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gobCL" w:cs="gobCL" w:eastAsia="gobCL" w:hAnsi="gobC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349" w:firstLine="0"/>
        <w:rPr>
          <w:rFonts w:ascii="gobCL" w:cs="gobCL" w:eastAsia="gobCL" w:hAnsi="gobC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-709" w:firstLine="0"/>
        <w:rPr>
          <w:rFonts w:ascii="gobCL" w:cs="gobCL" w:eastAsia="gobCL" w:hAnsi="gobCL"/>
          <w:b w:val="1"/>
          <w:sz w:val="20"/>
          <w:szCs w:val="20"/>
        </w:rPr>
      </w:pPr>
      <w:r w:rsidDel="00000000" w:rsidR="00000000" w:rsidRPr="00000000">
        <w:rPr>
          <w:rFonts w:ascii="gobCL" w:cs="gobCL" w:eastAsia="gobCL" w:hAnsi="gobCL"/>
          <w:b w:val="1"/>
          <w:sz w:val="20"/>
          <w:szCs w:val="20"/>
          <w:rtl w:val="0"/>
        </w:rPr>
        <w:t xml:space="preserve">3. Adjunta: </w:t>
      </w:r>
      <w:r w:rsidDel="00000000" w:rsidR="00000000" w:rsidRPr="00000000">
        <w:rPr>
          <w:rFonts w:ascii="gobCL" w:cs="gobCL" w:eastAsia="gobCL" w:hAnsi="gobCL"/>
          <w:sz w:val="20"/>
          <w:szCs w:val="20"/>
          <w:rtl w:val="0"/>
        </w:rPr>
        <w:t xml:space="preserve">Debe adjuntar al menos boleta de adquisición y fotografía del producto (</w:t>
      </w:r>
      <w:r w:rsidDel="00000000" w:rsidR="00000000" w:rsidRPr="00000000">
        <w:rPr>
          <w:rFonts w:ascii="gobCL" w:cs="gobCL" w:eastAsia="gobCL" w:hAnsi="gobCL"/>
          <w:b w:val="1"/>
          <w:sz w:val="20"/>
          <w:szCs w:val="20"/>
          <w:rtl w:val="0"/>
        </w:rPr>
        <w:t xml:space="preserve">requerimientos mínimos para iniciar la investigación</w:t>
      </w:r>
      <w:r w:rsidDel="00000000" w:rsidR="00000000" w:rsidRPr="00000000">
        <w:rPr>
          <w:rFonts w:ascii="gobCL" w:cs="gobCL" w:eastAsia="gobCL" w:hAnsi="gobCL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gobCL" w:cs="gobCL" w:eastAsia="gobCL" w:hAnsi="gobCL"/>
          <w:sz w:val="20"/>
          <w:szCs w:val="20"/>
        </w:rPr>
      </w:pPr>
      <w:sdt>
        <w:sdtPr>
          <w:id w:val="186625673"/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☐     </w:t>
          </w:r>
        </w:sdtContent>
      </w:sdt>
      <w:r w:rsidDel="00000000" w:rsidR="00000000" w:rsidRPr="00000000">
        <w:rPr>
          <w:rFonts w:ascii="gobCL" w:cs="gobCL" w:eastAsia="gobCL" w:hAnsi="gobCL"/>
          <w:sz w:val="20"/>
          <w:szCs w:val="20"/>
          <w:rtl w:val="0"/>
        </w:rPr>
        <w:t xml:space="preserve"> Boleta de compra venta</w:t>
      </w:r>
    </w:p>
    <w:p w:rsidR="00000000" w:rsidDel="00000000" w:rsidP="00000000" w:rsidRDefault="00000000" w:rsidRPr="00000000" w14:paraId="00000028">
      <w:pPr>
        <w:spacing w:after="0" w:lineRule="auto"/>
        <w:rPr>
          <w:rFonts w:ascii="gobCL" w:cs="gobCL" w:eastAsia="gobCL" w:hAnsi="gobCL"/>
          <w:sz w:val="20"/>
          <w:szCs w:val="20"/>
        </w:rPr>
      </w:pPr>
      <w:sdt>
        <w:sdtPr>
          <w:id w:val="1354933866"/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☐      </w:t>
          </w:r>
        </w:sdtContent>
      </w:sdt>
      <w:r w:rsidDel="00000000" w:rsidR="00000000" w:rsidRPr="00000000">
        <w:rPr>
          <w:rFonts w:ascii="gobCL" w:cs="gobCL" w:eastAsia="gobCL" w:hAnsi="gobCL"/>
          <w:sz w:val="20"/>
          <w:szCs w:val="20"/>
          <w:rtl w:val="0"/>
        </w:rPr>
        <w:t xml:space="preserve">Muestra</w:t>
      </w:r>
    </w:p>
    <w:p w:rsidR="00000000" w:rsidDel="00000000" w:rsidP="00000000" w:rsidRDefault="00000000" w:rsidRPr="00000000" w14:paraId="00000029">
      <w:pPr>
        <w:spacing w:after="0" w:lineRule="auto"/>
        <w:rPr>
          <w:rFonts w:ascii="gobCL" w:cs="gobCL" w:eastAsia="gobCL" w:hAnsi="gobCL"/>
          <w:sz w:val="20"/>
          <w:szCs w:val="20"/>
        </w:rPr>
      </w:pPr>
      <w:sdt>
        <w:sdtPr>
          <w:id w:val="1900121561"/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☐      </w:t>
          </w:r>
        </w:sdtContent>
      </w:sdt>
      <w:r w:rsidDel="00000000" w:rsidR="00000000" w:rsidRPr="00000000">
        <w:rPr>
          <w:rFonts w:ascii="gobCL" w:cs="gobCL" w:eastAsia="gobCL" w:hAnsi="gobCL"/>
          <w:sz w:val="20"/>
          <w:szCs w:val="20"/>
          <w:rtl w:val="0"/>
        </w:rPr>
        <w:t xml:space="preserve">Fotografía</w:t>
      </w:r>
    </w:p>
    <w:p w:rsidR="00000000" w:rsidDel="00000000" w:rsidP="00000000" w:rsidRDefault="00000000" w:rsidRPr="00000000" w14:paraId="0000002A">
      <w:pPr>
        <w:spacing w:after="0" w:lineRule="auto"/>
        <w:rPr>
          <w:rFonts w:ascii="gobCL" w:cs="gobCL" w:eastAsia="gobCL" w:hAnsi="gobCL"/>
          <w:sz w:val="20"/>
          <w:szCs w:val="20"/>
        </w:rPr>
      </w:pPr>
      <w:sdt>
        <w:sdtPr>
          <w:id w:val="251143365"/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☐      </w:t>
          </w:r>
        </w:sdtContent>
      </w:sdt>
      <w:r w:rsidDel="00000000" w:rsidR="00000000" w:rsidRPr="00000000">
        <w:rPr>
          <w:rFonts w:ascii="gobCL" w:cs="gobCL" w:eastAsia="gobCL" w:hAnsi="gobCL"/>
          <w:sz w:val="20"/>
          <w:szCs w:val="20"/>
          <w:rtl w:val="0"/>
        </w:rPr>
        <w:t xml:space="preserve">Impresiones de computador</w:t>
      </w:r>
    </w:p>
    <w:p w:rsidR="00000000" w:rsidDel="00000000" w:rsidP="00000000" w:rsidRDefault="00000000" w:rsidRPr="00000000" w14:paraId="0000002B">
      <w:pPr>
        <w:spacing w:after="0" w:lineRule="auto"/>
        <w:rPr>
          <w:rFonts w:ascii="gobCL" w:cs="gobCL" w:eastAsia="gobCL" w:hAnsi="gobCL"/>
          <w:sz w:val="20"/>
          <w:szCs w:val="20"/>
        </w:rPr>
      </w:pPr>
      <w:sdt>
        <w:sdtPr>
          <w:id w:val="-1761484604"/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☐     </w:t>
          </w:r>
        </w:sdtContent>
      </w:sdt>
      <w:r w:rsidDel="00000000" w:rsidR="00000000" w:rsidRPr="00000000">
        <w:rPr>
          <w:rFonts w:ascii="gobCL" w:cs="gobCL" w:eastAsia="gobCL" w:hAnsi="gobCL"/>
          <w:sz w:val="20"/>
          <w:szCs w:val="20"/>
          <w:rtl w:val="0"/>
        </w:rPr>
        <w:t xml:space="preserve"> Otro (especificar): _______________________________________</w:t>
      </w:r>
    </w:p>
    <w:p w:rsidR="00000000" w:rsidDel="00000000" w:rsidP="00000000" w:rsidRDefault="00000000" w:rsidRPr="00000000" w14:paraId="0000002C">
      <w:pPr>
        <w:spacing w:after="0" w:lineRule="auto"/>
        <w:rPr>
          <w:rFonts w:ascii="gobCL" w:cs="gobCL" w:eastAsia="gobCL" w:hAnsi="gobC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gobCL" w:cs="gobCL" w:eastAsia="gobCL" w:hAnsi="gobC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gobCL" w:cs="gobCL" w:eastAsia="gobCL" w:hAnsi="gobC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gobCL" w:cs="gobCL" w:eastAsia="gobCL" w:hAnsi="gobCL"/>
          <w:sz w:val="20"/>
          <w:szCs w:val="20"/>
        </w:rPr>
      </w:pPr>
      <w:r w:rsidDel="00000000" w:rsidR="00000000" w:rsidRPr="00000000">
        <w:rPr>
          <w:rFonts w:ascii="gobCL" w:cs="gobCL" w:eastAsia="gobCL" w:hAnsi="gobCL"/>
          <w:sz w:val="20"/>
          <w:szCs w:val="20"/>
          <w:rtl w:val="0"/>
        </w:rPr>
        <w:t xml:space="preserve">Declaro solemnemente que la información aquí señalada es veraz.</w:t>
      </w:r>
    </w:p>
    <w:p w:rsidR="00000000" w:rsidDel="00000000" w:rsidP="00000000" w:rsidRDefault="00000000" w:rsidRPr="00000000" w14:paraId="00000030">
      <w:pPr>
        <w:spacing w:after="0" w:lineRule="auto"/>
        <w:rPr>
          <w:rFonts w:ascii="gobCL" w:cs="gobCL" w:eastAsia="gobCL" w:hAnsi="gobC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rFonts w:ascii="gobCL" w:cs="gobCL" w:eastAsia="gobCL" w:hAnsi="gobC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rFonts w:ascii="gobCL" w:cs="gobCL" w:eastAsia="gobCL" w:hAnsi="gobCL"/>
          <w:sz w:val="20"/>
          <w:szCs w:val="20"/>
        </w:rPr>
      </w:pPr>
      <w:r w:rsidDel="00000000" w:rsidR="00000000" w:rsidRPr="00000000">
        <w:rPr>
          <w:rFonts w:ascii="gobCL" w:cs="gobCL" w:eastAsia="gobCL" w:hAnsi="gobCL"/>
          <w:sz w:val="20"/>
          <w:szCs w:val="20"/>
          <w:rtl w:val="0"/>
        </w:rPr>
        <w:t xml:space="preserve">Nombre y Apellido: _________________        Firma: _____________________________               </w:t>
      </w:r>
    </w:p>
    <w:p w:rsidR="00000000" w:rsidDel="00000000" w:rsidP="00000000" w:rsidRDefault="00000000" w:rsidRPr="00000000" w14:paraId="00000033">
      <w:pPr>
        <w:spacing w:after="0" w:lineRule="auto"/>
        <w:rPr>
          <w:rFonts w:ascii="gobCL" w:cs="gobCL" w:eastAsia="gobCL" w:hAnsi="gobCL"/>
          <w:sz w:val="20"/>
          <w:szCs w:val="20"/>
        </w:rPr>
      </w:pPr>
      <w:r w:rsidDel="00000000" w:rsidR="00000000" w:rsidRPr="00000000">
        <w:rPr>
          <w:rFonts w:ascii="gobCL" w:cs="gobCL" w:eastAsia="gobCL" w:hAnsi="gobCL"/>
          <w:sz w:val="20"/>
          <w:szCs w:val="20"/>
          <w:rtl w:val="0"/>
        </w:rPr>
        <w:t xml:space="preserve">                                                                                        </w:t>
      </w:r>
    </w:p>
    <w:sectPr>
      <w:headerReference r:id="rId9" w:type="default"/>
      <w:footerReference r:id="rId10" w:type="default"/>
      <w:pgSz w:h="18720" w:w="12240" w:orient="portrait"/>
      <w:pgMar w:bottom="993" w:top="1417" w:left="1701" w:right="1701" w:header="708" w:footer="2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Unicode MS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gobC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right"/>
      <w:rPr>
        <w:color w:val="000000"/>
        <w:sz w:val="12"/>
        <w:szCs w:val="1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rFonts w:ascii="gobCL" w:cs="gobCL" w:eastAsia="gobCL" w:hAnsi="gobCL"/>
        <w:color w:val="000000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rFonts w:ascii="gobCL" w:cs="gobCL" w:eastAsia="gobCL" w:hAnsi="gobCL"/>
        <w:color w:val="000000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left" w:leader="none" w:pos="2565"/>
      </w:tabs>
      <w:spacing w:after="0" w:line="240" w:lineRule="auto"/>
      <w:rPr>
        <w:rFonts w:ascii="gobCL" w:cs="gobCL" w:eastAsia="gobCL" w:hAnsi="gobCL"/>
        <w:color w:val="000000"/>
        <w:sz w:val="14"/>
        <w:szCs w:val="14"/>
      </w:rPr>
    </w:pPr>
    <w:r w:rsidDel="00000000" w:rsidR="00000000" w:rsidRPr="00000000">
      <w:rPr>
        <w:rFonts w:ascii="gobCL" w:cs="gobCL" w:eastAsia="gobCL" w:hAnsi="gobCL"/>
        <w:color w:val="000000"/>
        <w:sz w:val="14"/>
        <w:szCs w:val="14"/>
        <w:rtl w:val="0"/>
      </w:rPr>
      <w:tab/>
    </w:r>
  </w:p>
  <w:tbl>
    <w:tblPr>
      <w:tblStyle w:val="Table3"/>
      <w:tblW w:w="10172.0" w:type="dxa"/>
      <w:jc w:val="left"/>
      <w:tblInd w:w="-744.0" w:type="dxa"/>
      <w:tblLayout w:type="fixed"/>
      <w:tblLook w:val="0400"/>
    </w:tblPr>
    <w:tblGrid>
      <w:gridCol w:w="1976"/>
      <w:gridCol w:w="5714"/>
      <w:gridCol w:w="1099"/>
      <w:gridCol w:w="1383"/>
      <w:tblGridChange w:id="0">
        <w:tblGrid>
          <w:gridCol w:w="1976"/>
          <w:gridCol w:w="5714"/>
          <w:gridCol w:w="1099"/>
          <w:gridCol w:w="1383"/>
        </w:tblGrid>
      </w:tblGridChange>
    </w:tblGrid>
    <w:tr>
      <w:trPr>
        <w:cantSplit w:val="0"/>
        <w:trHeight w:val="291" w:hRule="atLeast"/>
        <w:tblHeader w:val="1"/>
      </w:trPr>
      <w:tc>
        <w:tcPr>
          <w:vMerge w:val="restart"/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37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b w:val="1"/>
              <w:color w:val="000000"/>
            </w:rPr>
          </w:pPr>
          <w:r w:rsidDel="00000000" w:rsidR="00000000" w:rsidRPr="00000000">
            <w:rPr>
              <w:b w:val="1"/>
            </w:rPr>
            <w:drawing>
              <wp:inline distB="114300" distT="114300" distL="114300" distR="114300">
                <wp:extent cx="1076325" cy="781050"/>
                <wp:effectExtent b="0" l="0" r="0" t="0"/>
                <wp:docPr id="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3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rFonts w:ascii="gobCL" w:cs="gobCL" w:eastAsia="gobCL" w:hAnsi="gobCL"/>
              <w:b w:val="1"/>
              <w:sz w:val="24"/>
              <w:szCs w:val="24"/>
              <w:rtl w:val="0"/>
            </w:rPr>
            <w:t xml:space="preserve">NOTIFICACIÓN DE PRODUCTO PRESUNTAMENTE ILEGÍTIMO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3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b w:val="1"/>
              <w:color w:val="000000"/>
            </w:rPr>
          </w:pPr>
          <w:r w:rsidDel="00000000" w:rsidR="00000000" w:rsidRPr="00000000">
            <w:rPr>
              <w:b w:val="1"/>
              <w:color w:val="000000"/>
              <w:rtl w:val="0"/>
            </w:rPr>
            <w:t xml:space="preserve">Código:</w:t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3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b w:val="1"/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FOR-DGV-020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98" w:hRule="atLeast"/>
        <w:tblHeader w:val="1"/>
      </w:trPr>
      <w:tc>
        <w:tcPr>
          <w:vMerge w:val="continue"/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3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b w:val="1"/>
              <w:color w:val="000000"/>
            </w:rPr>
          </w:pPr>
          <w:r w:rsidDel="00000000" w:rsidR="00000000" w:rsidRPr="00000000">
            <w:rPr>
              <w:b w:val="1"/>
              <w:color w:val="000000"/>
              <w:rtl w:val="0"/>
            </w:rPr>
            <w:t xml:space="preserve">Versión:</w:t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3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b w:val="1"/>
              <w:color w:val="000000"/>
            </w:rPr>
          </w:pPr>
          <w:r w:rsidDel="00000000" w:rsidR="00000000" w:rsidRPr="00000000">
            <w:rPr>
              <w:rtl w:val="0"/>
            </w:rPr>
            <w:t xml:space="preserve">00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98" w:hRule="atLeast"/>
        <w:tblHeader w:val="1"/>
      </w:trPr>
      <w:tc>
        <w:tcPr>
          <w:vMerge w:val="continue"/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4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b w:val="1"/>
              <w:color w:val="000000"/>
            </w:rPr>
          </w:pPr>
          <w:r w:rsidDel="00000000" w:rsidR="00000000" w:rsidRPr="00000000">
            <w:rPr>
              <w:b w:val="1"/>
              <w:rtl w:val="0"/>
            </w:rPr>
            <w:t xml:space="preserve">Vigencia: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4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color w:val="000000"/>
            </w:rPr>
          </w:pPr>
          <w:r w:rsidDel="00000000" w:rsidR="00000000" w:rsidRPr="00000000">
            <w:rPr>
              <w:rtl w:val="0"/>
            </w:rPr>
            <w:t xml:space="preserve">12/05/2025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02" w:hRule="atLeast"/>
        <w:tblHeader w:val="1"/>
      </w:trPr>
      <w:tc>
        <w:tcPr>
          <w:vMerge w:val="continue"/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45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Página:</w:t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46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b w:val="1"/>
            </w:rPr>
          </w:pPr>
          <w:r w:rsidDel="00000000" w:rsidR="00000000" w:rsidRPr="00000000">
            <w:rPr>
              <w:rtl w:val="0"/>
            </w:rPr>
            <w:t xml:space="preserve">1 / 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left" w:leader="none" w:pos="2565"/>
      </w:tabs>
      <w:spacing w:after="0" w:line="240" w:lineRule="auto"/>
      <w:rPr>
        <w:rFonts w:ascii="gobCL" w:cs="gobCL" w:eastAsia="gobCL" w:hAnsi="gobCL"/>
        <w:color w:val="000000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rFonts w:ascii="gobCL" w:cs="gobCL" w:eastAsia="gobCL" w:hAnsi="gobCL"/>
        <w:color w:val="000000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rFonts w:ascii="gobCL" w:cs="gobCL" w:eastAsia="gobCL" w:hAnsi="gobCL"/>
        <w:color w:val="000000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tabs>
        <w:tab w:val="right" w:leader="none" w:pos="2354"/>
      </w:tabs>
      <w:spacing w:after="0" w:line="240" w:lineRule="auto"/>
      <w:rPr>
        <w:rFonts w:ascii="gobCL" w:cs="gobCL" w:eastAsia="gobCL" w:hAnsi="gobCL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-349" w:hanging="360"/>
      </w:pPr>
      <w:rPr/>
    </w:lvl>
    <w:lvl w:ilvl="1">
      <w:start w:val="1"/>
      <w:numFmt w:val="lowerLetter"/>
      <w:lvlText w:val="%2."/>
      <w:lvlJc w:val="left"/>
      <w:pPr>
        <w:ind w:left="371" w:hanging="360"/>
      </w:pPr>
      <w:rPr/>
    </w:lvl>
    <w:lvl w:ilvl="2">
      <w:start w:val="1"/>
      <w:numFmt w:val="lowerRoman"/>
      <w:lvlText w:val="%3."/>
      <w:lvlJc w:val="right"/>
      <w:pPr>
        <w:ind w:left="1091" w:hanging="180"/>
      </w:pPr>
      <w:rPr/>
    </w:lvl>
    <w:lvl w:ilvl="3">
      <w:start w:val="1"/>
      <w:numFmt w:val="decimal"/>
      <w:lvlText w:val="%4."/>
      <w:lvlJc w:val="left"/>
      <w:pPr>
        <w:ind w:left="1811" w:hanging="360"/>
      </w:pPr>
      <w:rPr/>
    </w:lvl>
    <w:lvl w:ilvl="4">
      <w:start w:val="1"/>
      <w:numFmt w:val="lowerLetter"/>
      <w:lvlText w:val="%5."/>
      <w:lvlJc w:val="left"/>
      <w:pPr>
        <w:ind w:left="2531" w:hanging="360"/>
      </w:pPr>
      <w:rPr/>
    </w:lvl>
    <w:lvl w:ilvl="5">
      <w:start w:val="1"/>
      <w:numFmt w:val="lowerRoman"/>
      <w:lvlText w:val="%6."/>
      <w:lvlJc w:val="right"/>
      <w:pPr>
        <w:ind w:left="3251" w:hanging="180"/>
      </w:pPr>
      <w:rPr/>
    </w:lvl>
    <w:lvl w:ilvl="6">
      <w:start w:val="1"/>
      <w:numFmt w:val="decimal"/>
      <w:lvlText w:val="%7."/>
      <w:lvlJc w:val="left"/>
      <w:pPr>
        <w:ind w:left="3971" w:hanging="360"/>
      </w:pPr>
      <w:rPr/>
    </w:lvl>
    <w:lvl w:ilvl="7">
      <w:start w:val="1"/>
      <w:numFmt w:val="lowerLetter"/>
      <w:lvlText w:val="%8."/>
      <w:lvlJc w:val="left"/>
      <w:pPr>
        <w:ind w:left="4691" w:hanging="360"/>
      </w:pPr>
      <w:rPr/>
    </w:lvl>
    <w:lvl w:ilvl="8">
      <w:start w:val="1"/>
      <w:numFmt w:val="lowerRoman"/>
      <w:lvlText w:val="%9."/>
      <w:lvlJc w:val="right"/>
      <w:pPr>
        <w:ind w:left="5411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59"/>
    <w:rsid w:val="002F59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ombreadoclaro">
    <w:name w:val="Light Shading"/>
    <w:basedOn w:val="Tablanormal"/>
    <w:uiPriority w:val="60"/>
    <w:rsid w:val="005E55F1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paragraph" w:styleId="Encabezado">
    <w:name w:val="header"/>
    <w:basedOn w:val="Normal"/>
    <w:link w:val="EncabezadoCar"/>
    <w:uiPriority w:val="99"/>
    <w:unhideWhenUsed w:val="1"/>
    <w:rsid w:val="00273A6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73A64"/>
  </w:style>
  <w:style w:type="paragraph" w:styleId="Piedepgina">
    <w:name w:val="footer"/>
    <w:basedOn w:val="Normal"/>
    <w:link w:val="PiedepginaCar"/>
    <w:uiPriority w:val="99"/>
    <w:unhideWhenUsed w:val="1"/>
    <w:rsid w:val="00273A6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73A64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731A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731A5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451BD3"/>
    <w:pPr>
      <w:ind w:left="720"/>
      <w:contextualSpacing w:val="1"/>
    </w:pPr>
  </w:style>
  <w:style w:type="character" w:styleId="Textodelmarcadordeposicin">
    <w:name w:val="Placeholder Text"/>
    <w:basedOn w:val="Fuentedeprrafopredeter"/>
    <w:uiPriority w:val="99"/>
    <w:semiHidden w:val="1"/>
    <w:rsid w:val="00353B24"/>
    <w:rPr>
      <w:color w:val="808080"/>
    </w:rPr>
  </w:style>
  <w:style w:type="character" w:styleId="Hipervnculo">
    <w:name w:val="Hyperlink"/>
    <w:basedOn w:val="Fuentedeprrafopredeter"/>
    <w:uiPriority w:val="99"/>
    <w:unhideWhenUsed w:val="1"/>
    <w:rsid w:val="007F351F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E57F0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ostcomercializacion@dinavisa.gov.py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LYaMCo6RYrfNPE/7vmk+jCt1zw==">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2023-08-04T18:26:00Z</dcterms:created>
  <dc:creator>Alvaro Iturriaga</dc:creator>
</cp:coreProperties>
</file>